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14:paraId="2B19DDCB" w14:textId="77777777" w:rsidR="001C2F1B" w:rsidRPr="00943E8E" w:rsidRDefault="001C2F1B" w:rsidP="001C2F1B">
          <w:pPr>
            <w:rPr>
              <w:rFonts w:asciiTheme="minorHAnsi" w:hAnsiTheme="minorHAnsi"/>
            </w:rPr>
          </w:pPr>
          <w:r w:rsidRPr="00943E8E">
            <w:rPr>
              <w:rFonts w:asciiTheme="minorHAnsi" w:hAnsiTheme="minorHAnsi"/>
              <w:noProof/>
            </w:rPr>
            <mc:AlternateContent>
              <mc:Choice Requires="wpg">
                <w:drawing>
                  <wp:anchor distT="0" distB="0" distL="114300" distR="114300" simplePos="0" relativeHeight="251659264" behindDoc="1" locked="0" layoutInCell="1" allowOverlap="1" wp14:anchorId="637F08BD" wp14:editId="1B7F1733">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036BFCB9" w14:textId="77777777" w:rsidR="00040F07" w:rsidRDefault="00040F07" w:rsidP="001C2F1B">
                                      <w:pPr>
                                        <w:pStyle w:val="NoSpacing"/>
                                        <w:rPr>
                                          <w:caps/>
                                          <w:color w:val="FFFFFF" w:themeColor="background1"/>
                                        </w:rPr>
                                      </w:pPr>
                                      <w:r w:rsidRPr="00D530E5">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and the essential learnings outlined by the College Board.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p w14:paraId="21469E3D" w14:textId="77777777" w:rsidR="00040F07" w:rsidRPr="00AB7DD8" w:rsidRDefault="00040F07" w:rsidP="001C2F1B">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r>
                                        <w:rPr>
                                          <w:rFonts w:cstheme="minorHAnsi"/>
                                          <w:b/>
                                          <w:sz w:val="72"/>
                                          <w:szCs w:val="200"/>
                                          <w14:shadow w14:blurRad="50800" w14:dist="38100" w14:dir="2700000" w14:sx="100000" w14:sy="100000" w14:kx="0" w14:ky="0" w14:algn="tl">
                                            <w14:srgbClr w14:val="000000">
                                              <w14:alpha w14:val="60000"/>
                                            </w14:srgbClr>
                                          </w14:shadow>
                                          <w14:numForm w14:val="oldStyle"/>
                                        </w:rPr>
                                        <w:t>AP Comparative Government</w:t>
                                      </w:r>
                                      <w:r w:rsidRPr="00260A00">
                                        <w:rPr>
                                          <w:rFonts w:cstheme="minorHAnsi"/>
                                          <w:b/>
                                          <w:sz w:val="72"/>
                                          <w:szCs w:val="200"/>
                                          <w14:shadow w14:blurRad="50800" w14:dist="38100" w14:dir="2700000" w14:sx="100000" w14:sy="100000" w14:kx="0" w14:ky="0" w14:algn="tl">
                                            <w14:srgbClr w14:val="000000">
                                              <w14:alpha w14:val="60000"/>
                                            </w14:srgbClr>
                                          </w14:shadow>
                                          <w14:numForm w14:val="oldStyle"/>
                                        </w:rPr>
                                        <w:t>:                              Des Moines Public Schools</w:t>
                                      </w:r>
                                    </w:p>
                                  </w:sdtContent>
                                </w:sdt>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6423295B" w14:textId="17206262" w:rsidR="00040F07" w:rsidRPr="00AB7DD8" w:rsidRDefault="00040F07" w:rsidP="001C2F1B">
                                      <w:pPr>
                                        <w:pStyle w:val="NoSpacing"/>
                                        <w:spacing w:before="240"/>
                                        <w:rPr>
                                          <w:caps/>
                                          <w:color w:val="5B9BD5" w:themeColor="accent1"/>
                                          <w:sz w:val="36"/>
                                          <w:szCs w:val="36"/>
                                        </w:rPr>
                                      </w:pPr>
                                      <w:r w:rsidRPr="00F03892">
                                        <w:rPr>
                                          <w:caps/>
                                          <w:color w:val="5B9BD5" w:themeColor="accent1"/>
                                          <w:sz w:val="36"/>
                                          <w:szCs w:val="36"/>
                                        </w:rPr>
                                        <w:t>2017-2018       CURRICULUM GUIDE</w:t>
                                      </w:r>
                                      <w:r w:rsidR="00BA50CF">
                                        <w:rPr>
                                          <w:caps/>
                                          <w:color w:val="5B9BD5" w:themeColor="accent1"/>
                                          <w:sz w:val="36"/>
                                          <w:szCs w:val="36"/>
                                        </w:rPr>
                                        <w:t xml:space="preserve">          SOC557A</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37F08BD"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036BFCB9" w14:textId="77777777" w:rsidR="00040F07" w:rsidRDefault="00040F07" w:rsidP="001C2F1B">
                                <w:pPr>
                                  <w:pStyle w:val="NoSpacing"/>
                                  <w:rPr>
                                    <w:caps/>
                                    <w:color w:val="FFFFFF" w:themeColor="background1"/>
                                  </w:rPr>
                                </w:pPr>
                                <w:r w:rsidRPr="00D530E5">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and the essential learnings outlined by the College Board.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p w14:paraId="21469E3D" w14:textId="77777777" w:rsidR="00040F07" w:rsidRPr="00AB7DD8" w:rsidRDefault="00040F07" w:rsidP="001C2F1B">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r>
                                  <w:rPr>
                                    <w:rFonts w:cstheme="minorHAnsi"/>
                                    <w:b/>
                                    <w:sz w:val="72"/>
                                    <w:szCs w:val="200"/>
                                    <w14:shadow w14:blurRad="50800" w14:dist="38100" w14:dir="2700000" w14:sx="100000" w14:sy="100000" w14:kx="0" w14:ky="0" w14:algn="tl">
                                      <w14:srgbClr w14:val="000000">
                                        <w14:alpha w14:val="60000"/>
                                      </w14:srgbClr>
                                    </w14:shadow>
                                    <w14:numForm w14:val="oldStyle"/>
                                  </w:rPr>
                                  <w:t>AP Comparative Government</w:t>
                                </w:r>
                                <w:r w:rsidRPr="00260A00">
                                  <w:rPr>
                                    <w:rFonts w:cstheme="minorHAnsi"/>
                                    <w:b/>
                                    <w:sz w:val="72"/>
                                    <w:szCs w:val="200"/>
                                    <w14:shadow w14:blurRad="50800" w14:dist="38100" w14:dir="2700000" w14:sx="100000" w14:sy="100000" w14:kx="0" w14:ky="0" w14:algn="tl">
                                      <w14:srgbClr w14:val="000000">
                                        <w14:alpha w14:val="60000"/>
                                      </w14:srgbClr>
                                    </w14:shadow>
                                    <w14:numForm w14:val="oldStyle"/>
                                  </w:rPr>
                                  <w:t>:                              Des Moines Public Schools</w:t>
                                </w:r>
                              </w:p>
                            </w:sdtContent>
                          </w:sdt>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6423295B" w14:textId="17206262" w:rsidR="00040F07" w:rsidRPr="00AB7DD8" w:rsidRDefault="00040F07" w:rsidP="001C2F1B">
                                <w:pPr>
                                  <w:pStyle w:val="NoSpacing"/>
                                  <w:spacing w:before="240"/>
                                  <w:rPr>
                                    <w:caps/>
                                    <w:color w:val="5B9BD5" w:themeColor="accent1"/>
                                    <w:sz w:val="36"/>
                                    <w:szCs w:val="36"/>
                                  </w:rPr>
                                </w:pPr>
                                <w:r w:rsidRPr="00F03892">
                                  <w:rPr>
                                    <w:caps/>
                                    <w:color w:val="5B9BD5" w:themeColor="accent1"/>
                                    <w:sz w:val="36"/>
                                    <w:szCs w:val="36"/>
                                  </w:rPr>
                                  <w:t>2017-2018       CURRICULUM GUIDE</w:t>
                                </w:r>
                                <w:r w:rsidR="00BA50CF">
                                  <w:rPr>
                                    <w:caps/>
                                    <w:color w:val="5B9BD5" w:themeColor="accent1"/>
                                    <w:sz w:val="36"/>
                                    <w:szCs w:val="36"/>
                                  </w:rPr>
                                  <w:t xml:space="preserve">          SOC557A</w:t>
                                </w:r>
                              </w:p>
                            </w:sdtContent>
                          </w:sdt>
                        </w:txbxContent>
                      </v:textbox>
                    </v:shape>
                    <w10:wrap anchorx="page" anchory="page"/>
                  </v:group>
                </w:pict>
              </mc:Fallback>
            </mc:AlternateContent>
          </w:r>
        </w:p>
        <w:p w14:paraId="2D1F979B" w14:textId="77777777" w:rsidR="001C2F1B" w:rsidRPr="00943E8E" w:rsidRDefault="001C2F1B" w:rsidP="001C2F1B">
          <w:pPr>
            <w:spacing w:after="160"/>
            <w:rPr>
              <w:rFonts w:asciiTheme="minorHAnsi" w:hAnsiTheme="minorHAnsi"/>
              <w:b/>
            </w:rPr>
          </w:pPr>
          <w:r w:rsidRPr="00943E8E">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1C2F1B" w:rsidRPr="00943E8E" w14:paraId="2FFD504A" w14:textId="77777777" w:rsidTr="21BEB06B">
        <w:tc>
          <w:tcPr>
            <w:tcW w:w="14400" w:type="dxa"/>
            <w:shd w:val="clear" w:color="auto" w:fill="000000" w:themeFill="text1"/>
          </w:tcPr>
          <w:p w14:paraId="2A9FB053" w14:textId="77777777" w:rsidR="001C2F1B" w:rsidRPr="00943E8E" w:rsidRDefault="21BEB06B" w:rsidP="21BEB06B">
            <w:pPr>
              <w:jc w:val="center"/>
              <w:rPr>
                <w:rFonts w:asciiTheme="minorHAnsi" w:eastAsiaTheme="minorEastAsia" w:hAnsiTheme="minorHAnsi" w:cstheme="minorBidi"/>
                <w:b/>
                <w:bCs/>
                <w:sz w:val="32"/>
                <w:szCs w:val="32"/>
              </w:rPr>
            </w:pPr>
            <w:r w:rsidRPr="21BEB06B">
              <w:rPr>
                <w:rFonts w:asciiTheme="minorHAnsi" w:eastAsiaTheme="minorEastAsia" w:hAnsiTheme="minorHAnsi" w:cstheme="minorBidi"/>
                <w:b/>
                <w:bCs/>
                <w:sz w:val="32"/>
                <w:szCs w:val="32"/>
              </w:rPr>
              <w:lastRenderedPageBreak/>
              <w:t>AP Comparative Government</w:t>
            </w:r>
          </w:p>
        </w:tc>
      </w:tr>
      <w:tr w:rsidR="001C2F1B" w:rsidRPr="00943E8E" w14:paraId="7AD36136" w14:textId="77777777" w:rsidTr="21BEB06B">
        <w:tc>
          <w:tcPr>
            <w:tcW w:w="14400" w:type="dxa"/>
            <w:shd w:val="clear" w:color="auto" w:fill="D9D9D9" w:themeFill="background1" w:themeFillShade="D9"/>
          </w:tcPr>
          <w:p w14:paraId="04EFEA2D" w14:textId="77777777" w:rsidR="001C2F1B" w:rsidRPr="00943E8E" w:rsidRDefault="001C2F1B" w:rsidP="00040F07">
            <w:pPr>
              <w:rPr>
                <w:rFonts w:asciiTheme="minorHAnsi" w:hAnsiTheme="minorHAnsi" w:cstheme="minorHAnsi"/>
                <w:b/>
                <w:szCs w:val="24"/>
              </w:rPr>
            </w:pPr>
          </w:p>
          <w:p w14:paraId="601B4FF8" w14:textId="77777777" w:rsidR="005C6652" w:rsidRDefault="21BEB06B" w:rsidP="21BEB06B">
            <w:pPr>
              <w:rPr>
                <w:rFonts w:asciiTheme="minorHAnsi" w:eastAsiaTheme="minorEastAsia" w:hAnsiTheme="minorHAnsi" w:cstheme="minorBidi"/>
                <w:b/>
                <w:bCs/>
              </w:rPr>
            </w:pPr>
            <w:r w:rsidRPr="21BEB06B">
              <w:rPr>
                <w:rFonts w:asciiTheme="minorHAnsi" w:eastAsiaTheme="minorEastAsia" w:hAnsiTheme="minorHAnsi" w:cstheme="minorBidi"/>
                <w:b/>
                <w:bCs/>
              </w:rPr>
              <w:t xml:space="preserve">AP Comparative Government – SOC557A </w:t>
            </w:r>
          </w:p>
          <w:p w14:paraId="36F5DCBC" w14:textId="77777777" w:rsidR="001C2F1B" w:rsidRDefault="21BEB06B" w:rsidP="21BEB06B">
            <w:pPr>
              <w:rPr>
                <w:rFonts w:asciiTheme="minorHAnsi" w:eastAsiaTheme="minorEastAsia" w:hAnsiTheme="minorHAnsi" w:cstheme="minorBidi"/>
                <w:b/>
                <w:bCs/>
                <w:sz w:val="22"/>
                <w:szCs w:val="22"/>
              </w:rPr>
            </w:pPr>
            <w:r w:rsidRPr="21BEB06B">
              <w:rPr>
                <w:rFonts w:asciiTheme="minorHAnsi" w:eastAsiaTheme="minorEastAsia" w:hAnsiTheme="minorHAnsi" w:cstheme="minorBidi"/>
                <w:sz w:val="22"/>
                <w:szCs w:val="22"/>
              </w:rPr>
              <w:t>AP Comparative Government and Politics introduces students to the rich diversity of political life outside the United States. The course uses a comparative approach to examine the political structures; policies; and the political, economic, and social challenges among six selected countries: Great Britain, Mexico, Russia, Iran, China, and Nigeria. Additionally, students examine how different governments solve similar problems by comparing the effectiveness of approaches to many global issues.</w:t>
            </w:r>
            <w:r w:rsidRPr="21BEB06B">
              <w:rPr>
                <w:rFonts w:asciiTheme="minorHAnsi" w:eastAsiaTheme="minorEastAsia" w:hAnsiTheme="minorHAnsi" w:cstheme="minorBidi"/>
                <w:b/>
                <w:bCs/>
                <w:sz w:val="22"/>
                <w:szCs w:val="22"/>
              </w:rPr>
              <w:t xml:space="preserve"> </w:t>
            </w:r>
          </w:p>
          <w:p w14:paraId="3871BCFF" w14:textId="77777777" w:rsidR="005C6652" w:rsidRPr="005C6652" w:rsidRDefault="005C6652" w:rsidP="00040F07">
            <w:pPr>
              <w:rPr>
                <w:rFonts w:asciiTheme="minorHAnsi" w:hAnsiTheme="minorHAnsi"/>
                <w:b/>
                <w:sz w:val="22"/>
                <w:szCs w:val="24"/>
              </w:rPr>
            </w:pPr>
          </w:p>
          <w:p w14:paraId="4A69007B" w14:textId="77777777" w:rsidR="005C6652"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Social Studies Weebly: socialstudies.dmschools.org</w:t>
            </w:r>
          </w:p>
          <w:p w14:paraId="4F7430CC" w14:textId="77777777" w:rsidR="001C2F1B"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College Board’s AP Comparative Government: </w:t>
            </w:r>
            <w:hyperlink r:id="rId8">
              <w:r w:rsidRPr="21BEB06B">
                <w:rPr>
                  <w:rStyle w:val="Hyperlink"/>
                  <w:rFonts w:asciiTheme="minorHAnsi" w:eastAsiaTheme="minorEastAsia" w:hAnsiTheme="minorHAnsi" w:cstheme="minorBidi"/>
                  <w:sz w:val="22"/>
                  <w:szCs w:val="22"/>
                </w:rPr>
                <w:t>http://apcentral.collegeboard.com/apc/public/courses/teachers_corner/2258.html</w:t>
              </w:r>
            </w:hyperlink>
            <w:r w:rsidRPr="21BEB06B">
              <w:rPr>
                <w:rFonts w:asciiTheme="minorHAnsi" w:eastAsiaTheme="minorEastAsia" w:hAnsiTheme="minorHAnsi" w:cstheme="minorBidi"/>
                <w:sz w:val="22"/>
                <w:szCs w:val="22"/>
              </w:rPr>
              <w:t xml:space="preserve">      </w:t>
            </w:r>
          </w:p>
          <w:p w14:paraId="31988944" w14:textId="77777777" w:rsidR="001C2F1B" w:rsidRPr="00943E8E" w:rsidRDefault="001C2F1B" w:rsidP="00040F07">
            <w:pPr>
              <w:rPr>
                <w:rFonts w:asciiTheme="minorHAnsi" w:hAnsiTheme="minorHAnsi"/>
                <w:b/>
                <w:szCs w:val="24"/>
              </w:rPr>
            </w:pPr>
          </w:p>
          <w:p w14:paraId="24AB2FD1" w14:textId="77777777" w:rsidR="001C2F1B" w:rsidRPr="00943E8E" w:rsidRDefault="21BEB06B" w:rsidP="21BEB06B">
            <w:pPr>
              <w:rPr>
                <w:rFonts w:asciiTheme="minorHAnsi" w:eastAsiaTheme="minorEastAsia" w:hAnsiTheme="minorHAnsi" w:cstheme="minorBidi"/>
                <w:b/>
                <w:bCs/>
              </w:rPr>
            </w:pPr>
            <w:r w:rsidRPr="21BEB06B">
              <w:rPr>
                <w:rFonts w:asciiTheme="minorHAnsi" w:eastAsiaTheme="minorEastAsia" w:hAnsiTheme="minorHAnsi" w:cstheme="minorBidi"/>
                <w:b/>
                <w:bCs/>
              </w:rPr>
              <w:t>AP Comparative Government Course Content</w:t>
            </w:r>
          </w:p>
          <w:p w14:paraId="6C4D543E" w14:textId="77777777" w:rsidR="00E911FA"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Students compare and contrast political institutions and processes across six countries (Great Britain, Mexico, Russia, Iran, China, and Nigeria) and analyze and interpret data to derive generalizations. </w:t>
            </w:r>
          </w:p>
          <w:p w14:paraId="24412275" w14:textId="77777777" w:rsidR="00E911FA"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Topics include: </w:t>
            </w:r>
          </w:p>
          <w:p w14:paraId="76E61003" w14:textId="77777777" w:rsidR="00E911FA"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 Introduction to Comparative Politics       • Sovereignty, Authority, and Power </w:t>
            </w:r>
          </w:p>
          <w:p w14:paraId="583329D1" w14:textId="77777777" w:rsidR="00E911FA"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 Political Institutions                                    • Citizens, Society, and the State </w:t>
            </w:r>
          </w:p>
          <w:p w14:paraId="15D4C29D" w14:textId="77777777" w:rsidR="00E911FA" w:rsidRPr="00E911FA" w:rsidRDefault="21BEB06B" w:rsidP="21BEB06B">
            <w:pPr>
              <w:rPr>
                <w:rFonts w:asciiTheme="minorHAnsi" w:eastAsiaTheme="minorEastAsia" w:hAnsiTheme="minorHAnsi" w:cstheme="minorBidi"/>
                <w:b/>
                <w:bCs/>
                <w:sz w:val="22"/>
                <w:szCs w:val="22"/>
              </w:rPr>
            </w:pPr>
            <w:r w:rsidRPr="21BEB06B">
              <w:rPr>
                <w:rFonts w:asciiTheme="minorHAnsi" w:eastAsiaTheme="minorEastAsia" w:hAnsiTheme="minorHAnsi" w:cstheme="minorBidi"/>
                <w:sz w:val="22"/>
                <w:szCs w:val="22"/>
              </w:rPr>
              <w:t>• Political and Economic Change                 • Public Policy</w:t>
            </w:r>
            <w:r w:rsidRPr="21BEB06B">
              <w:rPr>
                <w:rFonts w:asciiTheme="minorHAnsi" w:eastAsiaTheme="minorEastAsia" w:hAnsiTheme="minorHAnsi" w:cstheme="minorBidi"/>
                <w:b/>
                <w:bCs/>
                <w:sz w:val="22"/>
                <w:szCs w:val="22"/>
              </w:rPr>
              <w:t xml:space="preserve"> </w:t>
            </w:r>
          </w:p>
          <w:p w14:paraId="3E73DDA2" w14:textId="77777777" w:rsidR="00E911FA" w:rsidRDefault="00E911FA" w:rsidP="00040F07">
            <w:pPr>
              <w:rPr>
                <w:rFonts w:asciiTheme="minorHAnsi" w:hAnsiTheme="minorHAnsi"/>
                <w:b/>
                <w:szCs w:val="24"/>
              </w:rPr>
            </w:pPr>
          </w:p>
          <w:p w14:paraId="77CAE902" w14:textId="77777777" w:rsidR="001C2F1B" w:rsidRPr="00903881"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b/>
                <w:bCs/>
                <w:sz w:val="22"/>
                <w:szCs w:val="22"/>
              </w:rPr>
              <w:t>Course Goals:</w:t>
            </w:r>
          </w:p>
          <w:p w14:paraId="7C7831B6" w14:textId="77777777" w:rsidR="00903881"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Students successfully completing this course will: </w:t>
            </w:r>
          </w:p>
          <w:p w14:paraId="7115AF41" w14:textId="77777777" w:rsidR="00903881"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 Compare and contrast political concepts, themes, and generalizations; </w:t>
            </w:r>
          </w:p>
          <w:p w14:paraId="1BEF73A2" w14:textId="77777777" w:rsidR="00903881"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 Describe and explain typical patterns of political processes and behaviors and their consequences; </w:t>
            </w:r>
          </w:p>
          <w:p w14:paraId="73A3A146" w14:textId="77777777" w:rsidR="00903881"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 Compare and contrast political institutions and processes across countries to derive generalizations; and </w:t>
            </w:r>
          </w:p>
          <w:p w14:paraId="16C4B0F0" w14:textId="77777777" w:rsidR="00903881" w:rsidRPr="00903881"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 Analyze and interpret basic data relevant to comparative government and politics. </w:t>
            </w:r>
          </w:p>
          <w:p w14:paraId="6DD751E0" w14:textId="77777777" w:rsidR="00903881" w:rsidRDefault="00903881" w:rsidP="00040F07"/>
          <w:p w14:paraId="68083F27" w14:textId="77777777" w:rsidR="001C2F1B" w:rsidRPr="00943E8E" w:rsidRDefault="21BEB06B" w:rsidP="21BEB06B">
            <w:pPr>
              <w:rPr>
                <w:rFonts w:asciiTheme="minorHAnsi" w:eastAsiaTheme="minorEastAsia" w:hAnsiTheme="minorHAnsi" w:cstheme="minorBidi"/>
                <w:b/>
                <w:bCs/>
              </w:rPr>
            </w:pPr>
            <w:r w:rsidRPr="21BEB06B">
              <w:rPr>
                <w:rFonts w:asciiTheme="minorHAnsi" w:eastAsiaTheme="minorEastAsia" w:hAnsiTheme="minorHAnsi" w:cstheme="minorBidi"/>
                <w:b/>
                <w:bCs/>
              </w:rPr>
              <w:t>AP Comparative Government Exam</w:t>
            </w:r>
          </w:p>
          <w:p w14:paraId="1E7E9356" w14:textId="77777777" w:rsidR="00903881"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The AP Comparative Government and Politics Exam asks students to explain and apply key and supporting concepts. The exam measures students’ knowledge of the six core countries and their ability to compare and contrast political regimes; electoral systems; federal structures; civil rights; and state responses to economic, social, and religious challenges over time. </w:t>
            </w:r>
          </w:p>
          <w:p w14:paraId="0EF88D7A" w14:textId="77777777" w:rsidR="00EC2F38" w:rsidRPr="00903881" w:rsidRDefault="00EC2F38" w:rsidP="00040F07">
            <w:pPr>
              <w:rPr>
                <w:rFonts w:asciiTheme="minorHAnsi" w:hAnsiTheme="minorHAnsi"/>
                <w:sz w:val="22"/>
              </w:rPr>
            </w:pPr>
          </w:p>
          <w:p w14:paraId="37D33471" w14:textId="77777777" w:rsidR="001C2F1B" w:rsidRPr="00943E8E" w:rsidRDefault="21BEB06B" w:rsidP="21BEB06B">
            <w:pPr>
              <w:rPr>
                <w:rFonts w:asciiTheme="minorHAnsi" w:eastAsiaTheme="minorEastAsia" w:hAnsiTheme="minorHAnsi" w:cstheme="minorBidi"/>
              </w:rPr>
            </w:pPr>
            <w:r w:rsidRPr="21BEB06B">
              <w:rPr>
                <w:rFonts w:asciiTheme="minorHAnsi" w:eastAsiaTheme="minorEastAsia" w:hAnsiTheme="minorHAnsi" w:cstheme="minorBidi"/>
                <w:b/>
                <w:bCs/>
              </w:rPr>
              <w:t>Format of Assessment Section I: Multiple Choice | 55 Questions | 45 Minutes | 50% of Exam Score</w:t>
            </w:r>
            <w:r w:rsidRPr="21BEB06B">
              <w:rPr>
                <w:rFonts w:asciiTheme="minorHAnsi" w:eastAsiaTheme="minorEastAsia" w:hAnsiTheme="minorHAnsi" w:cstheme="minorBidi"/>
              </w:rPr>
              <w:t xml:space="preserve"> </w:t>
            </w:r>
          </w:p>
          <w:p w14:paraId="0F44C92C" w14:textId="77777777" w:rsidR="001C2F1B" w:rsidRPr="00655CC0"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 Address major conceptual understandings among the six core countries • Apply skills of comparison and interpretation </w:t>
            </w:r>
          </w:p>
          <w:p w14:paraId="7ACC1043" w14:textId="77777777" w:rsidR="001C2F1B" w:rsidRPr="00943E8E" w:rsidRDefault="21BEB06B" w:rsidP="21BEB06B">
            <w:pPr>
              <w:rPr>
                <w:rFonts w:asciiTheme="minorHAnsi" w:eastAsiaTheme="minorEastAsia" w:hAnsiTheme="minorHAnsi" w:cstheme="minorBidi"/>
              </w:rPr>
            </w:pPr>
            <w:r w:rsidRPr="21BEB06B">
              <w:rPr>
                <w:rFonts w:asciiTheme="minorHAnsi" w:eastAsiaTheme="minorEastAsia" w:hAnsiTheme="minorHAnsi" w:cstheme="minorBidi"/>
                <w:b/>
                <w:bCs/>
              </w:rPr>
              <w:t xml:space="preserve">Section II: Constructed Response | 8 Questions | 100 Minutes | 50% of Exam Score </w:t>
            </w:r>
          </w:p>
          <w:p w14:paraId="0A82578D" w14:textId="77777777" w:rsidR="001C2F1B"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Short-Answer Concept (5 Questions)  • Conceptual Analysis (1 Question)  • Country Context (2 Questions)</w:t>
            </w:r>
          </w:p>
          <w:p w14:paraId="5BFC2627" w14:textId="77777777" w:rsidR="00EC2F38" w:rsidRPr="00943E8E" w:rsidRDefault="00EC2F38" w:rsidP="00EC2F38">
            <w:pPr>
              <w:rPr>
                <w:rFonts w:asciiTheme="minorHAnsi" w:hAnsiTheme="minorHAnsi"/>
              </w:rPr>
            </w:pPr>
          </w:p>
        </w:tc>
      </w:tr>
    </w:tbl>
    <w:p w14:paraId="3C860C53" w14:textId="77777777" w:rsidR="00BA50CF" w:rsidRPr="007D6C74" w:rsidRDefault="00BA50CF" w:rsidP="00BA50CF">
      <w:pPr>
        <w:spacing w:after="160" w:line="259" w:lineRule="auto"/>
        <w:rPr>
          <w:rFonts w:ascii="Gill Sans" w:hAnsi="Gill Sans" w:cs="Gill Sans"/>
          <w:sz w:val="32"/>
          <w:szCs w:val="32"/>
        </w:rPr>
      </w:pPr>
      <w:r>
        <w:rPr>
          <w:noProof/>
        </w:rPr>
        <w:lastRenderedPageBreak/>
        <w:drawing>
          <wp:anchor distT="0" distB="0" distL="114300" distR="114300" simplePos="0" relativeHeight="251672576" behindDoc="0" locked="0" layoutInCell="1" allowOverlap="1" wp14:anchorId="40C7F98F" wp14:editId="52BDAE8D">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14:paraId="7D93A47D" w14:textId="77777777" w:rsidR="00BA50CF" w:rsidRDefault="00BA50CF" w:rsidP="00BA50CF">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241A5589" w14:textId="77777777" w:rsidR="00BA50CF" w:rsidRDefault="00BA50CF" w:rsidP="00BA50CF">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BA50CF" w:rsidRPr="007B640D" w14:paraId="1A276540" w14:textId="77777777" w:rsidTr="003F6995">
        <w:trPr>
          <w:trHeight w:val="318"/>
        </w:trPr>
        <w:tc>
          <w:tcPr>
            <w:tcW w:w="6131" w:type="dxa"/>
            <w:shd w:val="clear" w:color="auto" w:fill="000000"/>
            <w:vAlign w:val="center"/>
          </w:tcPr>
          <w:p w14:paraId="215021A4" w14:textId="77777777" w:rsidR="00BA50CF" w:rsidRPr="007D6C74" w:rsidRDefault="00BA50CF" w:rsidP="003F6995">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BA50CF" w:rsidRPr="007B640D" w14:paraId="0C60C114" w14:textId="77777777" w:rsidTr="003F6995">
        <w:trPr>
          <w:trHeight w:val="3931"/>
        </w:trPr>
        <w:tc>
          <w:tcPr>
            <w:tcW w:w="6131" w:type="dxa"/>
          </w:tcPr>
          <w:p w14:paraId="74640577" w14:textId="77777777" w:rsidR="00BA50CF" w:rsidRDefault="00BA50CF" w:rsidP="003F6995">
            <w:pPr>
              <w:jc w:val="both"/>
              <w:rPr>
                <w:rFonts w:asciiTheme="minorHAnsi" w:hAnsiTheme="minorHAnsi" w:cs="Gill Sans"/>
                <w:b/>
                <w:szCs w:val="32"/>
              </w:rPr>
            </w:pPr>
          </w:p>
          <w:p w14:paraId="3C328F6E" w14:textId="77777777" w:rsidR="00BA50CF" w:rsidRPr="007F2505" w:rsidRDefault="00BA50CF" w:rsidP="003F6995">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14:paraId="7AB549B2" w14:textId="77777777" w:rsidR="00BA50CF" w:rsidRPr="007F2505" w:rsidRDefault="00BA50CF" w:rsidP="003F6995">
            <w:pPr>
              <w:jc w:val="both"/>
              <w:rPr>
                <w:rFonts w:asciiTheme="minorHAnsi" w:hAnsiTheme="minorHAnsi" w:cs="Gill Sans"/>
                <w:szCs w:val="32"/>
              </w:rPr>
            </w:pPr>
          </w:p>
          <w:p w14:paraId="17D93098" w14:textId="49F3434D" w:rsidR="00BA50CF" w:rsidRPr="007F2505" w:rsidRDefault="00BA50CF" w:rsidP="003F6995">
            <w:pPr>
              <w:jc w:val="both"/>
              <w:rPr>
                <w:rFonts w:asciiTheme="minorHAnsi" w:hAnsiTheme="minorHAnsi" w:cs="Gill Sans"/>
                <w:szCs w:val="32"/>
              </w:rPr>
            </w:pPr>
            <w:bookmarkStart w:id="0" w:name="_GoBack"/>
            <w:bookmarkEnd w:id="0"/>
            <w:r w:rsidRPr="007F2505">
              <w:rPr>
                <w:rFonts w:asciiTheme="minorHAnsi" w:hAnsiTheme="minorHAnsi" w:cs="Gill Sans"/>
                <w:szCs w:val="32"/>
              </w:rPr>
              <w:t xml:space="preserve">AP </w:t>
            </w:r>
            <w:r w:rsidR="00D06E32">
              <w:rPr>
                <w:rFonts w:asciiTheme="minorHAnsi" w:hAnsiTheme="minorHAnsi" w:cs="Gill Sans"/>
                <w:szCs w:val="32"/>
              </w:rPr>
              <w:t>Comparative Government</w:t>
            </w:r>
            <w:r w:rsidRPr="007F2505">
              <w:rPr>
                <w:rFonts w:asciiTheme="minorHAnsi" w:hAnsiTheme="minorHAnsi" w:cs="Gill Sans"/>
                <w:szCs w:val="32"/>
              </w:rPr>
              <w:t xml:space="preserve"> </w:t>
            </w:r>
            <w:r w:rsidR="00D06E32">
              <w:rPr>
                <w:rFonts w:asciiTheme="minorHAnsi" w:hAnsiTheme="minorHAnsi" w:cs="Gill Sans"/>
                <w:szCs w:val="32"/>
              </w:rPr>
              <w:t>is a course in which students cycle through focused</w:t>
            </w:r>
            <w:r w:rsidRPr="007F2505">
              <w:rPr>
                <w:rFonts w:asciiTheme="minorHAnsi" w:hAnsiTheme="minorHAnsi" w:cs="Gill Sans"/>
                <w:szCs w:val="32"/>
              </w:rPr>
              <w:t xml:space="preserve"> topics repeatedly as they progress through the course, with changing content and an increasing complexity of the text, analysis, and writing expectations throughout. </w:t>
            </w:r>
          </w:p>
          <w:p w14:paraId="022A05AC" w14:textId="77777777" w:rsidR="00BA50CF" w:rsidRPr="007F2505" w:rsidRDefault="00BA50CF" w:rsidP="003F6995">
            <w:pPr>
              <w:jc w:val="both"/>
              <w:rPr>
                <w:rFonts w:asciiTheme="minorHAnsi" w:hAnsiTheme="minorHAnsi" w:cs="Gill Sans"/>
                <w:szCs w:val="32"/>
              </w:rPr>
            </w:pPr>
          </w:p>
          <w:p w14:paraId="212851C8" w14:textId="77777777" w:rsidR="00BA50CF" w:rsidRDefault="00BA50CF" w:rsidP="003F6995">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14:paraId="22D62546" w14:textId="77777777" w:rsidR="00BA50CF" w:rsidRPr="007D6C74" w:rsidRDefault="00BA50CF" w:rsidP="003F6995">
            <w:pPr>
              <w:jc w:val="both"/>
              <w:rPr>
                <w:rFonts w:asciiTheme="minorHAnsi" w:hAnsiTheme="minorHAnsi" w:cs="Gill Sans"/>
                <w:sz w:val="22"/>
                <w:szCs w:val="32"/>
              </w:rPr>
            </w:pPr>
          </w:p>
        </w:tc>
      </w:tr>
    </w:tbl>
    <w:p w14:paraId="76DBDD27" w14:textId="77777777" w:rsidR="00BA50CF" w:rsidRPr="007D6C74" w:rsidRDefault="00BA50CF" w:rsidP="00BA50CF">
      <w:pPr>
        <w:jc w:val="both"/>
        <w:rPr>
          <w:rFonts w:asciiTheme="minorHAnsi" w:hAnsiTheme="minorHAnsi" w:cs="Gill Sans"/>
          <w:szCs w:val="32"/>
        </w:rPr>
      </w:pPr>
      <w:r>
        <w:rPr>
          <w:noProof/>
        </w:rPr>
        <w:drawing>
          <wp:anchor distT="0" distB="0" distL="114300" distR="114300" simplePos="0" relativeHeight="251670528" behindDoc="0" locked="0" layoutInCell="1" allowOverlap="1" wp14:anchorId="51DE3BA0" wp14:editId="55A25240">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23975438" w14:textId="3A20A896" w:rsidR="001C2F1B" w:rsidRPr="00943E8E" w:rsidRDefault="00BA50CF" w:rsidP="001C2F1B">
      <w:r>
        <w:rPr>
          <w:noProof/>
        </w:rPr>
        <w:drawing>
          <wp:anchor distT="0" distB="0" distL="114300" distR="114300" simplePos="0" relativeHeight="251671552" behindDoc="0" locked="0" layoutInCell="1" allowOverlap="1" wp14:anchorId="4F3A3505" wp14:editId="0710DD82">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0"/>
      </w:tblGrid>
      <w:tr w:rsidR="001C2F1B" w:rsidRPr="00943E8E" w14:paraId="00DFF1DC" w14:textId="77777777" w:rsidTr="21BEB06B">
        <w:tc>
          <w:tcPr>
            <w:tcW w:w="14400" w:type="dxa"/>
            <w:shd w:val="clear" w:color="auto" w:fill="D9D9D9" w:themeFill="background1" w:themeFillShade="D9"/>
          </w:tcPr>
          <w:p w14:paraId="4B4C6EEA" w14:textId="77777777" w:rsidR="001C2F1B" w:rsidRPr="00943E8E" w:rsidRDefault="001C2F1B" w:rsidP="00040F07">
            <w:pPr>
              <w:pStyle w:val="Heading1"/>
              <w:rPr>
                <w:rFonts w:asciiTheme="minorHAnsi" w:hAnsiTheme="minorHAnsi"/>
                <w:sz w:val="22"/>
                <w:szCs w:val="22"/>
              </w:rPr>
            </w:pPr>
          </w:p>
          <w:p w14:paraId="2E9155A8" w14:textId="77777777" w:rsidR="001C2F1B" w:rsidRPr="003563BA" w:rsidRDefault="21BEB06B" w:rsidP="21BEB06B">
            <w:pPr>
              <w:pStyle w:val="Heading1"/>
              <w:rPr>
                <w:rFonts w:asciiTheme="minorHAnsi" w:eastAsiaTheme="minorEastAsia" w:hAnsiTheme="minorHAnsi" w:cstheme="minorBidi"/>
                <w:sz w:val="24"/>
                <w:szCs w:val="24"/>
              </w:rPr>
            </w:pPr>
            <w:r w:rsidRPr="21BEB06B">
              <w:rPr>
                <w:rFonts w:asciiTheme="minorHAnsi" w:eastAsiaTheme="minorEastAsia" w:hAnsiTheme="minorHAnsi" w:cstheme="minorBidi"/>
                <w:sz w:val="24"/>
                <w:szCs w:val="24"/>
              </w:rPr>
              <w:t>Scales</w:t>
            </w:r>
          </w:p>
          <w:p w14:paraId="3077D899" w14:textId="77777777" w:rsidR="001C2F1B" w:rsidRPr="00943E8E" w:rsidRDefault="001C2F1B" w:rsidP="00040F07"/>
        </w:tc>
      </w:tr>
      <w:tr w:rsidR="001C2F1B" w:rsidRPr="00943E8E" w14:paraId="47B6D45F" w14:textId="77777777" w:rsidTr="21BEB06B">
        <w:tc>
          <w:tcPr>
            <w:tcW w:w="14400" w:type="dxa"/>
            <w:shd w:val="clear" w:color="auto" w:fill="FFFFFF" w:themeFill="background1"/>
          </w:tcPr>
          <w:p w14:paraId="6B7F1C4E" w14:textId="77777777" w:rsidR="001C2F1B" w:rsidRPr="00943E8E" w:rsidRDefault="001C2F1B" w:rsidP="00040F07"/>
          <w:tbl>
            <w:tblPr>
              <w:tblStyle w:val="TableGrid"/>
              <w:tblW w:w="14017" w:type="dxa"/>
              <w:tblLayout w:type="fixed"/>
              <w:tblLook w:val="04A0" w:firstRow="1" w:lastRow="0" w:firstColumn="1" w:lastColumn="0" w:noHBand="0" w:noVBand="1"/>
            </w:tblPr>
            <w:tblGrid>
              <w:gridCol w:w="2260"/>
              <w:gridCol w:w="3657"/>
              <w:gridCol w:w="4320"/>
              <w:gridCol w:w="3780"/>
            </w:tblGrid>
            <w:tr w:rsidR="008B53F1" w:rsidRPr="00943E8E" w14:paraId="52194138" w14:textId="77777777" w:rsidTr="0082208F">
              <w:tc>
                <w:tcPr>
                  <w:tcW w:w="2260" w:type="dxa"/>
                  <w:shd w:val="clear" w:color="auto" w:fill="D9D9D9" w:themeFill="background1" w:themeFillShade="D9"/>
                </w:tcPr>
                <w:p w14:paraId="7ABCE789" w14:textId="77777777" w:rsidR="008B53F1" w:rsidRPr="00E6481C" w:rsidRDefault="008B53F1" w:rsidP="21BEB06B">
                  <w:pPr>
                    <w:jc w:val="center"/>
                    <w:rPr>
                      <w:rFonts w:asciiTheme="minorHAnsi" w:eastAsiaTheme="minorEastAsia" w:hAnsiTheme="minorHAnsi" w:cstheme="minorBidi"/>
                      <w:b/>
                      <w:bCs/>
                    </w:rPr>
                  </w:pPr>
                  <w:r w:rsidRPr="21BEB06B">
                    <w:rPr>
                      <w:rFonts w:asciiTheme="minorHAnsi" w:eastAsiaTheme="minorEastAsia" w:hAnsiTheme="minorHAnsi" w:cstheme="minorBidi"/>
                      <w:b/>
                      <w:bCs/>
                    </w:rPr>
                    <w:t>Topic</w:t>
                  </w:r>
                </w:p>
              </w:tc>
              <w:tc>
                <w:tcPr>
                  <w:tcW w:w="3657" w:type="dxa"/>
                  <w:shd w:val="clear" w:color="auto" w:fill="D9D9D9" w:themeFill="background1" w:themeFillShade="D9"/>
                </w:tcPr>
                <w:p w14:paraId="626CA662" w14:textId="77777777" w:rsidR="008B53F1" w:rsidRPr="00E6481C" w:rsidRDefault="008B53F1" w:rsidP="21BEB06B">
                  <w:pPr>
                    <w:jc w:val="center"/>
                    <w:rPr>
                      <w:rFonts w:asciiTheme="minorHAnsi" w:eastAsiaTheme="minorEastAsia" w:hAnsiTheme="minorHAnsi" w:cstheme="minorBidi"/>
                      <w:b/>
                      <w:bCs/>
                    </w:rPr>
                  </w:pPr>
                  <w:r w:rsidRPr="21BEB06B">
                    <w:rPr>
                      <w:rFonts w:asciiTheme="minorHAnsi" w:eastAsiaTheme="minorEastAsia" w:hAnsiTheme="minorHAnsi" w:cstheme="minorBidi"/>
                      <w:b/>
                      <w:bCs/>
                    </w:rPr>
                    <w:t>4</w:t>
                  </w:r>
                </w:p>
              </w:tc>
              <w:tc>
                <w:tcPr>
                  <w:tcW w:w="4320" w:type="dxa"/>
                  <w:shd w:val="clear" w:color="auto" w:fill="D9D9D9" w:themeFill="background1" w:themeFillShade="D9"/>
                </w:tcPr>
                <w:p w14:paraId="0625C834" w14:textId="77777777" w:rsidR="008B53F1" w:rsidRPr="00E6481C" w:rsidRDefault="008B53F1" w:rsidP="21BEB06B">
                  <w:pPr>
                    <w:jc w:val="center"/>
                    <w:rPr>
                      <w:rFonts w:asciiTheme="minorHAnsi" w:eastAsiaTheme="minorEastAsia" w:hAnsiTheme="minorHAnsi" w:cstheme="minorBidi"/>
                      <w:b/>
                      <w:bCs/>
                    </w:rPr>
                  </w:pPr>
                  <w:r w:rsidRPr="21BEB06B">
                    <w:rPr>
                      <w:rFonts w:asciiTheme="minorHAnsi" w:eastAsiaTheme="minorEastAsia" w:hAnsiTheme="minorHAnsi" w:cstheme="minorBidi"/>
                      <w:b/>
                      <w:bCs/>
                    </w:rPr>
                    <w:t xml:space="preserve">3 </w:t>
                  </w:r>
                </w:p>
              </w:tc>
              <w:tc>
                <w:tcPr>
                  <w:tcW w:w="3780" w:type="dxa"/>
                  <w:shd w:val="clear" w:color="auto" w:fill="D9D9D9" w:themeFill="background1" w:themeFillShade="D9"/>
                </w:tcPr>
                <w:p w14:paraId="600F0DF0" w14:textId="77777777" w:rsidR="008B53F1" w:rsidRPr="00E6481C" w:rsidRDefault="008B53F1" w:rsidP="21BEB06B">
                  <w:pPr>
                    <w:jc w:val="center"/>
                    <w:rPr>
                      <w:rFonts w:asciiTheme="minorHAnsi" w:eastAsiaTheme="minorEastAsia" w:hAnsiTheme="minorHAnsi" w:cstheme="minorBidi"/>
                      <w:b/>
                      <w:bCs/>
                    </w:rPr>
                  </w:pPr>
                  <w:r w:rsidRPr="21BEB06B">
                    <w:rPr>
                      <w:rFonts w:asciiTheme="minorHAnsi" w:eastAsiaTheme="minorEastAsia" w:hAnsiTheme="minorHAnsi" w:cstheme="minorBidi"/>
                      <w:b/>
                      <w:bCs/>
                    </w:rPr>
                    <w:t xml:space="preserve">2 </w:t>
                  </w:r>
                </w:p>
              </w:tc>
            </w:tr>
            <w:tr w:rsidR="008B53F1" w:rsidRPr="00943E8E" w14:paraId="61F45B23" w14:textId="77777777" w:rsidTr="0082208F">
              <w:tc>
                <w:tcPr>
                  <w:tcW w:w="2260" w:type="dxa"/>
                  <w:shd w:val="clear" w:color="auto" w:fill="D9D9D9" w:themeFill="background1" w:themeFillShade="D9"/>
                </w:tcPr>
                <w:p w14:paraId="5936282E" w14:textId="77777777" w:rsidR="008B53F1" w:rsidRPr="0082208F" w:rsidRDefault="008B53F1" w:rsidP="00040F07">
                  <w:pPr>
                    <w:jc w:val="center"/>
                    <w:rPr>
                      <w:rFonts w:asciiTheme="minorHAnsi" w:hAnsiTheme="minorHAnsi"/>
                      <w:b/>
                      <w:szCs w:val="24"/>
                    </w:rPr>
                  </w:pPr>
                </w:p>
                <w:p w14:paraId="4743588E"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Key Concepts: Political Structures</w:t>
                  </w:r>
                </w:p>
                <w:p w14:paraId="783D00F9" w14:textId="77777777" w:rsidR="008B53F1" w:rsidRPr="0082208F" w:rsidRDefault="008B53F1" w:rsidP="00040F07">
                  <w:pPr>
                    <w:jc w:val="center"/>
                    <w:rPr>
                      <w:rFonts w:asciiTheme="minorHAnsi" w:hAnsiTheme="minorHAnsi"/>
                      <w:b/>
                      <w:szCs w:val="24"/>
                    </w:rPr>
                  </w:pPr>
                </w:p>
              </w:tc>
              <w:tc>
                <w:tcPr>
                  <w:tcW w:w="3657" w:type="dxa"/>
                </w:tcPr>
                <w:p w14:paraId="70287630" w14:textId="77777777"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Develop a strategy to strengthen political structures in a developing democracy.  </w:t>
                  </w:r>
                </w:p>
              </w:tc>
              <w:tc>
                <w:tcPr>
                  <w:tcW w:w="4320" w:type="dxa"/>
                </w:tcPr>
                <w:p w14:paraId="5DFE7D6E" w14:textId="77777777"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Apply key concepts to support generalizations pertaining to the </w:t>
                  </w:r>
                </w:p>
                <w:p w14:paraId="01DD6EEF" w14:textId="77777777" w:rsidR="008B53F1"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political structures in Great Britain, Mexico, Nigeria, Russia, Iran, and China. </w:t>
                  </w:r>
                </w:p>
                <w:p w14:paraId="75F60ECE" w14:textId="77777777" w:rsidR="0082208F" w:rsidRDefault="0082208F" w:rsidP="21BEB06B">
                  <w:pPr>
                    <w:rPr>
                      <w:rFonts w:asciiTheme="minorHAnsi" w:eastAsiaTheme="minorEastAsia" w:hAnsiTheme="minorHAnsi" w:cstheme="minorBidi"/>
                      <w:szCs w:val="24"/>
                    </w:rPr>
                  </w:pPr>
                </w:p>
                <w:p w14:paraId="7DDC77D9" w14:textId="77777777" w:rsidR="0082208F" w:rsidRPr="0082208F" w:rsidRDefault="0082208F" w:rsidP="21BEB06B">
                  <w:pPr>
                    <w:rPr>
                      <w:rFonts w:asciiTheme="minorHAnsi" w:eastAsiaTheme="minorEastAsia" w:hAnsiTheme="minorHAnsi" w:cstheme="minorBidi"/>
                      <w:szCs w:val="24"/>
                    </w:rPr>
                  </w:pPr>
                </w:p>
              </w:tc>
              <w:tc>
                <w:tcPr>
                  <w:tcW w:w="3780" w:type="dxa"/>
                </w:tcPr>
                <w:p w14:paraId="5B91D8CB" w14:textId="77777777"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Identify and describe key concepts related to political structures.</w:t>
                  </w:r>
                </w:p>
              </w:tc>
            </w:tr>
            <w:tr w:rsidR="008B53F1" w:rsidRPr="00943E8E" w14:paraId="0A2BCF93" w14:textId="77777777" w:rsidTr="0082208F">
              <w:tc>
                <w:tcPr>
                  <w:tcW w:w="2260" w:type="dxa"/>
                  <w:shd w:val="clear" w:color="auto" w:fill="D9D9D9" w:themeFill="background1" w:themeFillShade="D9"/>
                </w:tcPr>
                <w:p w14:paraId="1AAFD647"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Topic</w:t>
                  </w:r>
                </w:p>
              </w:tc>
              <w:tc>
                <w:tcPr>
                  <w:tcW w:w="3657" w:type="dxa"/>
                  <w:shd w:val="clear" w:color="auto" w:fill="D9D9D9" w:themeFill="background1" w:themeFillShade="D9"/>
                </w:tcPr>
                <w:p w14:paraId="37C06EAB"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4</w:t>
                  </w:r>
                </w:p>
              </w:tc>
              <w:tc>
                <w:tcPr>
                  <w:tcW w:w="4320" w:type="dxa"/>
                  <w:shd w:val="clear" w:color="auto" w:fill="D9D9D9" w:themeFill="background1" w:themeFillShade="D9"/>
                </w:tcPr>
                <w:p w14:paraId="663B13DC"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3 </w:t>
                  </w:r>
                </w:p>
              </w:tc>
              <w:tc>
                <w:tcPr>
                  <w:tcW w:w="3780" w:type="dxa"/>
                  <w:shd w:val="clear" w:color="auto" w:fill="D9D9D9" w:themeFill="background1" w:themeFillShade="D9"/>
                </w:tcPr>
                <w:p w14:paraId="12DBEAB4"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2 </w:t>
                  </w:r>
                </w:p>
              </w:tc>
            </w:tr>
            <w:tr w:rsidR="008B53F1" w:rsidRPr="00943E8E" w14:paraId="4544C2B2" w14:textId="77777777" w:rsidTr="0082208F">
              <w:tc>
                <w:tcPr>
                  <w:tcW w:w="2260" w:type="dxa"/>
                  <w:shd w:val="clear" w:color="auto" w:fill="D9D9D9" w:themeFill="background1" w:themeFillShade="D9"/>
                </w:tcPr>
                <w:p w14:paraId="6117BA4E" w14:textId="77777777" w:rsidR="008B53F1" w:rsidRPr="0082208F" w:rsidRDefault="008B53F1" w:rsidP="00040F07">
                  <w:pPr>
                    <w:jc w:val="center"/>
                    <w:rPr>
                      <w:rFonts w:asciiTheme="minorHAnsi" w:hAnsiTheme="minorHAnsi"/>
                      <w:b/>
                      <w:szCs w:val="24"/>
                    </w:rPr>
                  </w:pPr>
                </w:p>
                <w:p w14:paraId="3041BFFA"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Key Concepts: Individual and Group Decision-Making</w:t>
                  </w:r>
                </w:p>
                <w:p w14:paraId="5A95536B" w14:textId="77777777" w:rsidR="008B53F1" w:rsidRPr="0082208F" w:rsidRDefault="008B53F1" w:rsidP="00E709FD">
                  <w:pPr>
                    <w:rPr>
                      <w:rFonts w:asciiTheme="minorHAnsi" w:hAnsiTheme="minorHAnsi"/>
                      <w:b/>
                      <w:szCs w:val="24"/>
                    </w:rPr>
                  </w:pPr>
                </w:p>
              </w:tc>
              <w:tc>
                <w:tcPr>
                  <w:tcW w:w="3657" w:type="dxa"/>
                </w:tcPr>
                <w:p w14:paraId="47F8EF0A" w14:textId="77777777"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Develop a strategy related to individual and group decision-making to lessen conflict between competing groups.</w:t>
                  </w:r>
                </w:p>
              </w:tc>
              <w:tc>
                <w:tcPr>
                  <w:tcW w:w="4320" w:type="dxa"/>
                </w:tcPr>
                <w:p w14:paraId="2B8730C0" w14:textId="77777777" w:rsidR="008B53F1"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Apply key concepts to support generalizations pertaining to individual and group decision-making in Great Britain, Mexico, Nigeria, Russia, Iran, and China. </w:t>
                  </w:r>
                </w:p>
                <w:p w14:paraId="7C6612CF" w14:textId="77777777" w:rsidR="0082208F" w:rsidRDefault="0082208F" w:rsidP="21BEB06B">
                  <w:pPr>
                    <w:rPr>
                      <w:rFonts w:asciiTheme="minorHAnsi" w:eastAsiaTheme="minorEastAsia" w:hAnsiTheme="minorHAnsi" w:cstheme="minorBidi"/>
                      <w:szCs w:val="24"/>
                    </w:rPr>
                  </w:pPr>
                </w:p>
                <w:p w14:paraId="06D90F88" w14:textId="77777777" w:rsidR="0082208F" w:rsidRPr="0082208F" w:rsidRDefault="0082208F" w:rsidP="21BEB06B">
                  <w:pPr>
                    <w:rPr>
                      <w:rFonts w:asciiTheme="minorHAnsi" w:eastAsiaTheme="minorEastAsia" w:hAnsiTheme="minorHAnsi" w:cstheme="minorBidi"/>
                      <w:szCs w:val="24"/>
                    </w:rPr>
                  </w:pPr>
                </w:p>
              </w:tc>
              <w:tc>
                <w:tcPr>
                  <w:tcW w:w="3780" w:type="dxa"/>
                </w:tcPr>
                <w:p w14:paraId="507BF54F" w14:textId="77777777"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Identify and describe key concepts related to individual and group decision-making.</w:t>
                  </w:r>
                </w:p>
              </w:tc>
            </w:tr>
            <w:tr w:rsidR="008B53F1" w:rsidRPr="00943E8E" w14:paraId="6C446B6A" w14:textId="77777777" w:rsidTr="0082208F">
              <w:tc>
                <w:tcPr>
                  <w:tcW w:w="2260" w:type="dxa"/>
                  <w:shd w:val="clear" w:color="auto" w:fill="D9D9D9" w:themeFill="background1" w:themeFillShade="D9"/>
                </w:tcPr>
                <w:p w14:paraId="4F834CF2"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Topic</w:t>
                  </w:r>
                </w:p>
              </w:tc>
              <w:tc>
                <w:tcPr>
                  <w:tcW w:w="3657" w:type="dxa"/>
                  <w:shd w:val="clear" w:color="auto" w:fill="D9D9D9" w:themeFill="background1" w:themeFillShade="D9"/>
                </w:tcPr>
                <w:p w14:paraId="2DDA2626"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4</w:t>
                  </w:r>
                </w:p>
              </w:tc>
              <w:tc>
                <w:tcPr>
                  <w:tcW w:w="4320" w:type="dxa"/>
                  <w:shd w:val="clear" w:color="auto" w:fill="D9D9D9" w:themeFill="background1" w:themeFillShade="D9"/>
                </w:tcPr>
                <w:p w14:paraId="0C1C7192"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3 </w:t>
                  </w:r>
                </w:p>
              </w:tc>
              <w:tc>
                <w:tcPr>
                  <w:tcW w:w="3780" w:type="dxa"/>
                  <w:shd w:val="clear" w:color="auto" w:fill="D9D9D9" w:themeFill="background1" w:themeFillShade="D9"/>
                </w:tcPr>
                <w:p w14:paraId="7CE5E545"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2 </w:t>
                  </w:r>
                </w:p>
              </w:tc>
            </w:tr>
            <w:tr w:rsidR="008B53F1" w:rsidRPr="00943E8E" w14:paraId="5CACF59B" w14:textId="77777777" w:rsidTr="0082208F">
              <w:trPr>
                <w:trHeight w:val="1133"/>
              </w:trPr>
              <w:tc>
                <w:tcPr>
                  <w:tcW w:w="2260" w:type="dxa"/>
                  <w:shd w:val="clear" w:color="auto" w:fill="D9D9D9" w:themeFill="background1" w:themeFillShade="D9"/>
                </w:tcPr>
                <w:p w14:paraId="1EBEC544" w14:textId="77777777" w:rsidR="008B53F1" w:rsidRPr="0082208F" w:rsidRDefault="008B53F1" w:rsidP="00590933">
                  <w:pPr>
                    <w:rPr>
                      <w:rFonts w:asciiTheme="minorHAnsi" w:hAnsiTheme="minorHAnsi"/>
                      <w:b/>
                      <w:szCs w:val="24"/>
                    </w:rPr>
                  </w:pPr>
                </w:p>
                <w:p w14:paraId="389E1EA6"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Comparing States</w:t>
                  </w:r>
                </w:p>
              </w:tc>
              <w:tc>
                <w:tcPr>
                  <w:tcW w:w="3657" w:type="dxa"/>
                </w:tcPr>
                <w:p w14:paraId="68072E3A" w14:textId="77777777"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Select the best political institutions and processes in the “AP 6” to ensure a successful state.</w:t>
                  </w:r>
                </w:p>
              </w:tc>
              <w:tc>
                <w:tcPr>
                  <w:tcW w:w="4320" w:type="dxa"/>
                </w:tcPr>
                <w:p w14:paraId="204B4E7D" w14:textId="77777777" w:rsidR="008B53F1"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Compare and contrast political institutions and processes in Great Britain, Mexico, Nigeria, Russia, Iran, and China. </w:t>
                  </w:r>
                </w:p>
                <w:p w14:paraId="72EC7FF7" w14:textId="77777777" w:rsidR="0082208F" w:rsidRPr="0082208F" w:rsidRDefault="0082208F" w:rsidP="21BEB06B">
                  <w:pPr>
                    <w:rPr>
                      <w:rFonts w:asciiTheme="minorHAnsi" w:eastAsiaTheme="minorEastAsia" w:hAnsiTheme="minorHAnsi" w:cstheme="minorBidi"/>
                      <w:szCs w:val="24"/>
                    </w:rPr>
                  </w:pPr>
                </w:p>
                <w:p w14:paraId="235D7191" w14:textId="77777777" w:rsidR="008B53F1" w:rsidRPr="0082208F" w:rsidRDefault="008B53F1" w:rsidP="00040F07">
                  <w:pPr>
                    <w:rPr>
                      <w:rFonts w:asciiTheme="minorHAnsi" w:hAnsiTheme="minorHAnsi"/>
                      <w:szCs w:val="24"/>
                    </w:rPr>
                  </w:pPr>
                </w:p>
              </w:tc>
              <w:tc>
                <w:tcPr>
                  <w:tcW w:w="3780" w:type="dxa"/>
                </w:tcPr>
                <w:p w14:paraId="588FFE48" w14:textId="77777777" w:rsidR="008B53F1" w:rsidRPr="0082208F" w:rsidRDefault="008B53F1" w:rsidP="21BEB06B">
                  <w:pPr>
                    <w:shd w:val="clear" w:color="auto" w:fill="FFFFFF" w:themeFill="background1"/>
                    <w:spacing w:before="100" w:beforeAutospacing="1" w:after="100" w:afterAutospacing="1"/>
                    <w:rPr>
                      <w:rFonts w:asciiTheme="minorHAnsi" w:eastAsiaTheme="minorEastAsia" w:hAnsiTheme="minorHAnsi" w:cstheme="minorBidi"/>
                      <w:szCs w:val="24"/>
                    </w:rPr>
                  </w:pPr>
                  <w:r w:rsidRPr="0082208F">
                    <w:rPr>
                      <w:rFonts w:asciiTheme="minorHAnsi" w:eastAsiaTheme="minorEastAsia" w:hAnsiTheme="minorHAnsi" w:cstheme="minorBidi"/>
                      <w:szCs w:val="24"/>
                    </w:rPr>
                    <w:t>Identify and describe the characteristics of political institutions and processes in Great Britain, Mexico, Nigeria, Russia, Iran, and China.</w:t>
                  </w:r>
                </w:p>
              </w:tc>
            </w:tr>
            <w:tr w:rsidR="008B53F1" w:rsidRPr="00943E8E" w14:paraId="32834284" w14:textId="77777777" w:rsidTr="0082208F">
              <w:trPr>
                <w:trHeight w:val="242"/>
              </w:trPr>
              <w:tc>
                <w:tcPr>
                  <w:tcW w:w="2260" w:type="dxa"/>
                  <w:shd w:val="clear" w:color="auto" w:fill="D9D9D9" w:themeFill="background1" w:themeFillShade="D9"/>
                </w:tcPr>
                <w:p w14:paraId="7D3C4B10"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Topic</w:t>
                  </w:r>
                </w:p>
              </w:tc>
              <w:tc>
                <w:tcPr>
                  <w:tcW w:w="3657" w:type="dxa"/>
                  <w:shd w:val="clear" w:color="auto" w:fill="D9D9D9" w:themeFill="background1" w:themeFillShade="D9"/>
                </w:tcPr>
                <w:p w14:paraId="7EA31A2F"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4</w:t>
                  </w:r>
                </w:p>
              </w:tc>
              <w:tc>
                <w:tcPr>
                  <w:tcW w:w="4320" w:type="dxa"/>
                  <w:shd w:val="clear" w:color="auto" w:fill="D9D9D9" w:themeFill="background1" w:themeFillShade="D9"/>
                </w:tcPr>
                <w:p w14:paraId="0F851EA5"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3 </w:t>
                  </w:r>
                </w:p>
              </w:tc>
              <w:tc>
                <w:tcPr>
                  <w:tcW w:w="3780" w:type="dxa"/>
                  <w:shd w:val="clear" w:color="auto" w:fill="D9D9D9" w:themeFill="background1" w:themeFillShade="D9"/>
                </w:tcPr>
                <w:p w14:paraId="43A35580"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2 </w:t>
                  </w:r>
                </w:p>
              </w:tc>
            </w:tr>
            <w:tr w:rsidR="008B53F1" w:rsidRPr="00943E8E" w14:paraId="033B6EC3" w14:textId="77777777" w:rsidTr="0082208F">
              <w:trPr>
                <w:trHeight w:val="1556"/>
              </w:trPr>
              <w:tc>
                <w:tcPr>
                  <w:tcW w:w="2260" w:type="dxa"/>
                  <w:shd w:val="clear" w:color="auto" w:fill="D9D9D9" w:themeFill="background1" w:themeFillShade="D9"/>
                </w:tcPr>
                <w:p w14:paraId="7FE3A88B" w14:textId="77777777" w:rsidR="008B53F1" w:rsidRPr="0082208F" w:rsidRDefault="008B53F1" w:rsidP="00040F07">
                  <w:pPr>
                    <w:jc w:val="center"/>
                    <w:rPr>
                      <w:rFonts w:asciiTheme="minorHAnsi" w:hAnsiTheme="minorHAnsi"/>
                      <w:b/>
                      <w:szCs w:val="24"/>
                    </w:rPr>
                  </w:pPr>
                </w:p>
                <w:p w14:paraId="23C7B626"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Patterns of Political Processes and Behavior</w:t>
                  </w:r>
                </w:p>
                <w:p w14:paraId="5448DD29" w14:textId="77777777" w:rsidR="008B53F1" w:rsidRPr="0082208F" w:rsidRDefault="008B53F1" w:rsidP="00040F07">
                  <w:pPr>
                    <w:jc w:val="center"/>
                    <w:rPr>
                      <w:rFonts w:asciiTheme="minorHAnsi" w:hAnsiTheme="minorHAnsi"/>
                      <w:b/>
                      <w:szCs w:val="24"/>
                    </w:rPr>
                  </w:pPr>
                </w:p>
              </w:tc>
              <w:tc>
                <w:tcPr>
                  <w:tcW w:w="3657" w:type="dxa"/>
                </w:tcPr>
                <w:p w14:paraId="03954FC3" w14:textId="77777777" w:rsidR="008B53F1" w:rsidRPr="0082208F" w:rsidRDefault="008B53F1" w:rsidP="21BEB06B">
                  <w:pPr>
                    <w:shd w:val="clear" w:color="auto" w:fill="FFFFFF" w:themeFill="background1"/>
                    <w:spacing w:before="100" w:beforeAutospacing="1" w:after="100" w:afterAutospacing="1"/>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Make predictions regarding patterns of political processes/behavior. </w:t>
                  </w:r>
                </w:p>
              </w:tc>
              <w:tc>
                <w:tcPr>
                  <w:tcW w:w="4320" w:type="dxa"/>
                </w:tcPr>
                <w:p w14:paraId="6A076B21" w14:textId="77777777"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Make generalizations about patterns of political processes/behavior and their consequences.</w:t>
                  </w:r>
                </w:p>
                <w:p w14:paraId="5F450D00" w14:textId="77777777" w:rsidR="0082208F" w:rsidRDefault="0082208F" w:rsidP="00040F07">
                  <w:pPr>
                    <w:shd w:val="clear" w:color="auto" w:fill="FFFFFF"/>
                    <w:spacing w:before="100" w:beforeAutospacing="1" w:after="100" w:afterAutospacing="1"/>
                    <w:rPr>
                      <w:rFonts w:asciiTheme="minorHAnsi" w:hAnsiTheme="minorHAnsi"/>
                      <w:szCs w:val="24"/>
                    </w:rPr>
                  </w:pPr>
                </w:p>
                <w:p w14:paraId="08E77DF1" w14:textId="77777777" w:rsidR="0082208F" w:rsidRPr="0082208F" w:rsidRDefault="0082208F" w:rsidP="00040F07">
                  <w:pPr>
                    <w:shd w:val="clear" w:color="auto" w:fill="FFFFFF"/>
                    <w:spacing w:before="100" w:beforeAutospacing="1" w:after="100" w:afterAutospacing="1"/>
                    <w:rPr>
                      <w:rFonts w:asciiTheme="minorHAnsi" w:hAnsiTheme="minorHAnsi"/>
                      <w:szCs w:val="24"/>
                    </w:rPr>
                  </w:pPr>
                </w:p>
              </w:tc>
              <w:tc>
                <w:tcPr>
                  <w:tcW w:w="3780" w:type="dxa"/>
                </w:tcPr>
                <w:p w14:paraId="491F8330" w14:textId="77777777" w:rsidR="008B53F1" w:rsidRPr="0082208F" w:rsidRDefault="008B53F1" w:rsidP="21BEB06B">
                  <w:pPr>
                    <w:shd w:val="clear" w:color="auto" w:fill="FFFFFF" w:themeFill="background1"/>
                    <w:spacing w:before="100" w:beforeAutospacing="1" w:after="100" w:afterAutospacing="1"/>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Explain patterns of political process and behaviors. </w:t>
                  </w:r>
                </w:p>
                <w:p w14:paraId="65115B0D" w14:textId="77777777" w:rsidR="008B53F1" w:rsidRPr="0082208F" w:rsidRDefault="008B53F1" w:rsidP="00040F07">
                  <w:pPr>
                    <w:shd w:val="clear" w:color="auto" w:fill="FFFFFF"/>
                    <w:spacing w:before="100" w:beforeAutospacing="1" w:after="100" w:afterAutospacing="1"/>
                    <w:rPr>
                      <w:rFonts w:asciiTheme="minorHAnsi" w:hAnsiTheme="minorHAnsi"/>
                      <w:szCs w:val="24"/>
                    </w:rPr>
                  </w:pPr>
                </w:p>
              </w:tc>
            </w:tr>
            <w:tr w:rsidR="008B53F1" w:rsidRPr="00943E8E" w14:paraId="1BB56AF4" w14:textId="77777777" w:rsidTr="0082208F">
              <w:tc>
                <w:tcPr>
                  <w:tcW w:w="2260" w:type="dxa"/>
                  <w:shd w:val="clear" w:color="auto" w:fill="D9D9D9" w:themeFill="background1" w:themeFillShade="D9"/>
                </w:tcPr>
                <w:p w14:paraId="6B3315E6"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lastRenderedPageBreak/>
                    <w:t>Topic</w:t>
                  </w:r>
                </w:p>
              </w:tc>
              <w:tc>
                <w:tcPr>
                  <w:tcW w:w="3657" w:type="dxa"/>
                  <w:shd w:val="clear" w:color="auto" w:fill="D9D9D9" w:themeFill="background1" w:themeFillShade="D9"/>
                </w:tcPr>
                <w:p w14:paraId="669F1A10"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4</w:t>
                  </w:r>
                </w:p>
              </w:tc>
              <w:tc>
                <w:tcPr>
                  <w:tcW w:w="4320" w:type="dxa"/>
                  <w:shd w:val="clear" w:color="auto" w:fill="D9D9D9" w:themeFill="background1" w:themeFillShade="D9"/>
                </w:tcPr>
                <w:p w14:paraId="3B3D5C54"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3 </w:t>
                  </w:r>
                </w:p>
              </w:tc>
              <w:tc>
                <w:tcPr>
                  <w:tcW w:w="3780" w:type="dxa"/>
                  <w:shd w:val="clear" w:color="auto" w:fill="D9D9D9" w:themeFill="background1" w:themeFillShade="D9"/>
                </w:tcPr>
                <w:p w14:paraId="7783EDCC"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2 </w:t>
                  </w:r>
                </w:p>
              </w:tc>
            </w:tr>
            <w:tr w:rsidR="008B53F1" w:rsidRPr="00943E8E" w14:paraId="32C3F87F" w14:textId="77777777" w:rsidTr="0082208F">
              <w:tc>
                <w:tcPr>
                  <w:tcW w:w="2260" w:type="dxa"/>
                  <w:shd w:val="clear" w:color="auto" w:fill="D9D9D9" w:themeFill="background1" w:themeFillShade="D9"/>
                </w:tcPr>
                <w:p w14:paraId="5B9396DA" w14:textId="77777777" w:rsidR="008B53F1" w:rsidRPr="0082208F" w:rsidRDefault="008B53F1" w:rsidP="00590933">
                  <w:pPr>
                    <w:rPr>
                      <w:rFonts w:asciiTheme="minorHAnsi" w:hAnsiTheme="minorHAnsi"/>
                      <w:b/>
                      <w:szCs w:val="24"/>
                    </w:rPr>
                  </w:pPr>
                </w:p>
                <w:p w14:paraId="35A9D2E4"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Interpreting Data</w:t>
                  </w:r>
                </w:p>
                <w:p w14:paraId="73CAA285" w14:textId="77777777" w:rsidR="008B53F1" w:rsidRPr="0082208F" w:rsidRDefault="008B53F1" w:rsidP="00040F07">
                  <w:pPr>
                    <w:jc w:val="center"/>
                    <w:rPr>
                      <w:rFonts w:asciiTheme="minorHAnsi" w:hAnsiTheme="minorHAnsi"/>
                      <w:b/>
                      <w:szCs w:val="24"/>
                    </w:rPr>
                  </w:pPr>
                </w:p>
                <w:p w14:paraId="12710E31" w14:textId="77777777" w:rsidR="008B53F1" w:rsidRPr="0082208F" w:rsidRDefault="008B53F1" w:rsidP="00382423">
                  <w:pPr>
                    <w:rPr>
                      <w:rFonts w:asciiTheme="minorHAnsi" w:hAnsiTheme="minorHAnsi"/>
                      <w:b/>
                      <w:szCs w:val="24"/>
                    </w:rPr>
                  </w:pPr>
                </w:p>
              </w:tc>
              <w:tc>
                <w:tcPr>
                  <w:tcW w:w="3657" w:type="dxa"/>
                </w:tcPr>
                <w:p w14:paraId="2B5C0208" w14:textId="752769F8"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 Apply relevant data to test a hypothesis about political structures and decision-making.  </w:t>
                  </w:r>
                </w:p>
              </w:tc>
              <w:tc>
                <w:tcPr>
                  <w:tcW w:w="4320" w:type="dxa"/>
                </w:tcPr>
                <w:p w14:paraId="3B26E6FC" w14:textId="7A712D45"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Interpret relevant data to draw conclusions about political structures and decision-making. </w:t>
                  </w:r>
                </w:p>
                <w:p w14:paraId="7B571BB3" w14:textId="77777777" w:rsidR="008B53F1" w:rsidRPr="0082208F" w:rsidRDefault="008B53F1" w:rsidP="00ED3414">
                  <w:pPr>
                    <w:rPr>
                      <w:rFonts w:asciiTheme="minorHAnsi" w:hAnsiTheme="minorHAnsi"/>
                      <w:szCs w:val="24"/>
                    </w:rPr>
                  </w:pPr>
                </w:p>
                <w:p w14:paraId="3F3FB82A" w14:textId="77777777" w:rsidR="008B53F1" w:rsidRPr="0082208F" w:rsidRDefault="008B53F1" w:rsidP="00ED3414">
                  <w:pPr>
                    <w:rPr>
                      <w:rFonts w:asciiTheme="minorHAnsi" w:hAnsiTheme="minorHAnsi"/>
                      <w:szCs w:val="24"/>
                    </w:rPr>
                  </w:pPr>
                </w:p>
              </w:tc>
              <w:tc>
                <w:tcPr>
                  <w:tcW w:w="3780" w:type="dxa"/>
                </w:tcPr>
                <w:p w14:paraId="453E5933" w14:textId="77777777"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Describe statistical information related to social, political, and/or economic factors. </w:t>
                  </w:r>
                </w:p>
                <w:p w14:paraId="738AAA90" w14:textId="77777777" w:rsidR="008B53F1" w:rsidRPr="0082208F" w:rsidRDefault="008B53F1" w:rsidP="00040F07">
                  <w:pPr>
                    <w:rPr>
                      <w:rFonts w:asciiTheme="minorHAnsi" w:hAnsiTheme="minorHAnsi"/>
                      <w:szCs w:val="24"/>
                    </w:rPr>
                  </w:pPr>
                </w:p>
              </w:tc>
            </w:tr>
            <w:tr w:rsidR="008B53F1" w:rsidRPr="00943E8E" w14:paraId="775264B5" w14:textId="77777777" w:rsidTr="0082208F">
              <w:tc>
                <w:tcPr>
                  <w:tcW w:w="2260" w:type="dxa"/>
                  <w:shd w:val="clear" w:color="auto" w:fill="D9D9D9" w:themeFill="background1" w:themeFillShade="D9"/>
                </w:tcPr>
                <w:p w14:paraId="5F307062"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Topic</w:t>
                  </w:r>
                </w:p>
              </w:tc>
              <w:tc>
                <w:tcPr>
                  <w:tcW w:w="3657" w:type="dxa"/>
                  <w:shd w:val="clear" w:color="auto" w:fill="D9D9D9" w:themeFill="background1" w:themeFillShade="D9"/>
                </w:tcPr>
                <w:p w14:paraId="33B7D158"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4</w:t>
                  </w:r>
                </w:p>
              </w:tc>
              <w:tc>
                <w:tcPr>
                  <w:tcW w:w="4320" w:type="dxa"/>
                  <w:shd w:val="clear" w:color="auto" w:fill="D9D9D9" w:themeFill="background1" w:themeFillShade="D9"/>
                </w:tcPr>
                <w:p w14:paraId="159F9FA3"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3 </w:t>
                  </w:r>
                </w:p>
              </w:tc>
              <w:tc>
                <w:tcPr>
                  <w:tcW w:w="3780" w:type="dxa"/>
                  <w:shd w:val="clear" w:color="auto" w:fill="D9D9D9" w:themeFill="background1" w:themeFillShade="D9"/>
                </w:tcPr>
                <w:p w14:paraId="46A1A882"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2 </w:t>
                  </w:r>
                </w:p>
              </w:tc>
            </w:tr>
            <w:tr w:rsidR="008B53F1" w:rsidRPr="00943E8E" w14:paraId="51929BA9" w14:textId="77777777" w:rsidTr="0082208F">
              <w:trPr>
                <w:trHeight w:val="3293"/>
              </w:trPr>
              <w:tc>
                <w:tcPr>
                  <w:tcW w:w="2260" w:type="dxa"/>
                  <w:shd w:val="clear" w:color="auto" w:fill="D9D9D9" w:themeFill="background1" w:themeFillShade="D9"/>
                </w:tcPr>
                <w:p w14:paraId="6C9E6A79" w14:textId="77777777" w:rsidR="008B53F1" w:rsidRPr="0082208F" w:rsidRDefault="008B53F1" w:rsidP="00AB5D4E">
                  <w:pPr>
                    <w:jc w:val="center"/>
                    <w:rPr>
                      <w:rFonts w:asciiTheme="minorHAnsi" w:hAnsiTheme="minorHAnsi"/>
                      <w:b/>
                      <w:szCs w:val="24"/>
                    </w:rPr>
                  </w:pPr>
                </w:p>
                <w:p w14:paraId="5759E4A8" w14:textId="77777777" w:rsidR="008B53F1" w:rsidRPr="0082208F" w:rsidRDefault="008B53F1" w:rsidP="00AB5D4E">
                  <w:pPr>
                    <w:jc w:val="center"/>
                    <w:rPr>
                      <w:rFonts w:asciiTheme="minorHAnsi" w:hAnsiTheme="minorHAnsi"/>
                      <w:b/>
                      <w:szCs w:val="24"/>
                    </w:rPr>
                  </w:pPr>
                </w:p>
                <w:p w14:paraId="4815467E" w14:textId="77777777" w:rsidR="008B53F1" w:rsidRPr="0082208F" w:rsidRDefault="008B53F1" w:rsidP="00AB5D4E">
                  <w:pPr>
                    <w:jc w:val="center"/>
                    <w:rPr>
                      <w:rFonts w:asciiTheme="minorHAnsi" w:hAnsiTheme="minorHAnsi"/>
                      <w:b/>
                      <w:szCs w:val="24"/>
                    </w:rPr>
                  </w:pPr>
                </w:p>
                <w:p w14:paraId="63115961" w14:textId="77777777" w:rsidR="008B53F1" w:rsidRPr="0082208F" w:rsidRDefault="008B53F1" w:rsidP="00AB5D4E">
                  <w:pPr>
                    <w:jc w:val="center"/>
                    <w:rPr>
                      <w:rFonts w:asciiTheme="minorHAnsi" w:hAnsiTheme="minorHAnsi"/>
                      <w:b/>
                      <w:szCs w:val="24"/>
                    </w:rPr>
                  </w:pPr>
                </w:p>
                <w:p w14:paraId="7C331825" w14:textId="77777777" w:rsidR="008B53F1" w:rsidRPr="0082208F" w:rsidRDefault="008B53F1" w:rsidP="00AB5D4E">
                  <w:pPr>
                    <w:jc w:val="center"/>
                    <w:rPr>
                      <w:rFonts w:asciiTheme="minorHAnsi" w:hAnsiTheme="minorHAnsi"/>
                      <w:b/>
                      <w:szCs w:val="24"/>
                    </w:rPr>
                  </w:pPr>
                </w:p>
                <w:p w14:paraId="68AF1BA7"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Writing Arguments from Evidence</w:t>
                  </w:r>
                </w:p>
              </w:tc>
              <w:tc>
                <w:tcPr>
                  <w:tcW w:w="3657" w:type="dxa"/>
                </w:tcPr>
                <w:p w14:paraId="657BE1D0" w14:textId="77777777"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In addition to meeting the learning goal, the argument:</w:t>
                  </w:r>
                </w:p>
                <w:p w14:paraId="24F2A835" w14:textId="77777777" w:rsidR="008B53F1" w:rsidRPr="0082208F" w:rsidRDefault="008B53F1" w:rsidP="00AB5D4E">
                  <w:pPr>
                    <w:rPr>
                      <w:rFonts w:asciiTheme="minorHAnsi" w:hAnsiTheme="minorHAnsi"/>
                      <w:szCs w:val="24"/>
                    </w:rPr>
                  </w:pPr>
                </w:p>
                <w:p w14:paraId="42FCEE61" w14:textId="69B765EA"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Evaluates the strengths and weaknesses of diverse or contradictory evidence.</w:t>
                  </w:r>
                </w:p>
                <w:p w14:paraId="17D48A38" w14:textId="77777777" w:rsidR="008B53F1" w:rsidRPr="0082208F" w:rsidRDefault="008B53F1" w:rsidP="00AB5D4E">
                  <w:pPr>
                    <w:rPr>
                      <w:rFonts w:asciiTheme="minorHAnsi" w:hAnsiTheme="minorHAnsi"/>
                      <w:szCs w:val="24"/>
                    </w:rPr>
                  </w:pPr>
                </w:p>
                <w:p w14:paraId="40F78AA7" w14:textId="77777777" w:rsidR="008B53F1" w:rsidRPr="0082208F" w:rsidRDefault="008B53F1" w:rsidP="00AB5D4E">
                  <w:pPr>
                    <w:rPr>
                      <w:rFonts w:asciiTheme="minorHAnsi" w:hAnsiTheme="minorHAnsi"/>
                      <w:szCs w:val="24"/>
                    </w:rPr>
                  </w:pPr>
                </w:p>
              </w:tc>
              <w:tc>
                <w:tcPr>
                  <w:tcW w:w="4320" w:type="dxa"/>
                </w:tcPr>
                <w:p w14:paraId="338BAF5D" w14:textId="66DB53ED"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A level 3 meets all of the learning goal targets:</w:t>
                  </w:r>
                </w:p>
                <w:p w14:paraId="51FF0495" w14:textId="77777777" w:rsidR="008B53F1" w:rsidRPr="0082208F" w:rsidRDefault="008B53F1" w:rsidP="008B53F1">
                  <w:pPr>
                    <w:rPr>
                      <w:rFonts w:asciiTheme="minorHAnsi" w:hAnsiTheme="minorHAnsi"/>
                      <w:szCs w:val="24"/>
                    </w:rPr>
                  </w:pPr>
                </w:p>
                <w:p w14:paraId="28C760B0" w14:textId="6F92A8E7" w:rsidR="008B53F1" w:rsidRPr="0082208F" w:rsidRDefault="008B53F1" w:rsidP="008B53F1">
                  <w:pPr>
                    <w:pStyle w:val="ListParagraph"/>
                    <w:ind w:left="0"/>
                    <w:rPr>
                      <w:rFonts w:asciiTheme="minorHAnsi" w:eastAsiaTheme="minorEastAsia" w:hAnsiTheme="minorHAnsi" w:cstheme="minorBidi"/>
                      <w:sz w:val="24"/>
                      <w:szCs w:val="24"/>
                    </w:rPr>
                  </w:pPr>
                  <w:r w:rsidRPr="0082208F">
                    <w:rPr>
                      <w:rFonts w:asciiTheme="minorHAnsi" w:eastAsiaTheme="minorEastAsia" w:hAnsiTheme="minorHAnsi" w:cstheme="minorBidi"/>
                      <w:sz w:val="24"/>
                      <w:szCs w:val="24"/>
                    </w:rPr>
                    <w:t>a. Introduce a debatable claim</w:t>
                  </w:r>
                </w:p>
                <w:p w14:paraId="68669EED" w14:textId="77777777" w:rsidR="008B53F1" w:rsidRPr="0082208F" w:rsidRDefault="008B53F1" w:rsidP="008B53F1">
                  <w:pPr>
                    <w:pStyle w:val="ListParagraph"/>
                    <w:ind w:left="0"/>
                    <w:rPr>
                      <w:rFonts w:asciiTheme="minorHAnsi" w:eastAsiaTheme="minorEastAsia" w:hAnsiTheme="minorHAnsi" w:cstheme="minorBidi"/>
                      <w:sz w:val="24"/>
                      <w:szCs w:val="24"/>
                    </w:rPr>
                  </w:pPr>
                </w:p>
                <w:p w14:paraId="7CFC676D" w14:textId="43EBD16D" w:rsidR="008B53F1" w:rsidRPr="0082208F" w:rsidRDefault="008B53F1" w:rsidP="008B53F1">
                  <w:pPr>
                    <w:pStyle w:val="ListParagraph"/>
                    <w:ind w:left="0"/>
                    <w:rPr>
                      <w:rFonts w:asciiTheme="minorHAnsi" w:eastAsiaTheme="minorEastAsia" w:hAnsiTheme="minorHAnsi" w:cstheme="minorBidi"/>
                      <w:sz w:val="24"/>
                      <w:szCs w:val="24"/>
                    </w:rPr>
                  </w:pPr>
                  <w:r w:rsidRPr="0082208F">
                    <w:rPr>
                      <w:rFonts w:asciiTheme="minorHAnsi" w:eastAsiaTheme="minorEastAsia" w:hAnsiTheme="minorHAnsi" w:cstheme="minorBidi"/>
                      <w:sz w:val="24"/>
                      <w:szCs w:val="24"/>
                    </w:rPr>
                    <w:t>b. Provide multiple pieces of evidence to support the claim.</w:t>
                  </w:r>
                </w:p>
                <w:p w14:paraId="48CE0895" w14:textId="77777777" w:rsidR="008B53F1" w:rsidRPr="0082208F" w:rsidRDefault="008B53F1" w:rsidP="008B53F1">
                  <w:pPr>
                    <w:pStyle w:val="ListParagraph"/>
                    <w:ind w:left="0"/>
                    <w:rPr>
                      <w:rFonts w:asciiTheme="minorHAnsi" w:eastAsiaTheme="minorEastAsia" w:hAnsiTheme="minorHAnsi" w:cstheme="minorBidi"/>
                      <w:sz w:val="24"/>
                      <w:szCs w:val="24"/>
                    </w:rPr>
                  </w:pPr>
                </w:p>
                <w:p w14:paraId="0971A88B" w14:textId="232C08A2" w:rsidR="008B53F1" w:rsidRPr="0082208F" w:rsidRDefault="008B53F1" w:rsidP="008B53F1">
                  <w:pPr>
                    <w:pStyle w:val="ListParagraph"/>
                    <w:ind w:left="0"/>
                    <w:rPr>
                      <w:rFonts w:asciiTheme="minorHAnsi" w:eastAsiaTheme="minorEastAsia" w:hAnsiTheme="minorHAnsi" w:cstheme="minorBidi"/>
                      <w:sz w:val="24"/>
                      <w:szCs w:val="24"/>
                    </w:rPr>
                  </w:pPr>
                  <w:r w:rsidRPr="0082208F">
                    <w:rPr>
                      <w:rFonts w:asciiTheme="minorHAnsi" w:eastAsiaTheme="minorEastAsia" w:hAnsiTheme="minorHAnsi" w:cstheme="minorBidi"/>
                      <w:sz w:val="24"/>
                      <w:szCs w:val="24"/>
                    </w:rPr>
                    <w:t>c. Explain diverse or contradictory evidence or perspectives.</w:t>
                  </w:r>
                </w:p>
                <w:p w14:paraId="6C320BFE" w14:textId="77777777" w:rsidR="008B53F1" w:rsidRPr="0082208F" w:rsidRDefault="008B53F1" w:rsidP="00AB5D4E">
                  <w:pPr>
                    <w:rPr>
                      <w:rFonts w:asciiTheme="minorHAnsi" w:hAnsiTheme="minorHAnsi"/>
                      <w:szCs w:val="24"/>
                    </w:rPr>
                  </w:pPr>
                </w:p>
                <w:p w14:paraId="64291C9C" w14:textId="77777777" w:rsidR="008B53F1" w:rsidRPr="0082208F" w:rsidRDefault="008B53F1" w:rsidP="00AB5D4E">
                  <w:pPr>
                    <w:rPr>
                      <w:rFonts w:asciiTheme="minorHAnsi" w:hAnsiTheme="minorHAnsi"/>
                      <w:szCs w:val="24"/>
                    </w:rPr>
                  </w:pPr>
                </w:p>
              </w:tc>
              <w:tc>
                <w:tcPr>
                  <w:tcW w:w="3780" w:type="dxa"/>
                </w:tcPr>
                <w:p w14:paraId="087C6E84" w14:textId="77777777" w:rsidR="008B53F1" w:rsidRPr="0082208F" w:rsidRDefault="008B53F1" w:rsidP="21BEB06B">
                  <w:pPr>
                    <w:shd w:val="clear" w:color="auto" w:fill="FFFFFF" w:themeFill="background1"/>
                    <w:rPr>
                      <w:rFonts w:asciiTheme="minorHAnsi" w:eastAsiaTheme="minorEastAsia" w:hAnsiTheme="minorHAnsi" w:cstheme="minorBidi"/>
                      <w:szCs w:val="24"/>
                    </w:rPr>
                  </w:pPr>
                  <w:r w:rsidRPr="0082208F">
                    <w:rPr>
                      <w:rFonts w:asciiTheme="minorHAnsi" w:eastAsiaTheme="minorEastAsia" w:hAnsiTheme="minorHAnsi" w:cstheme="minorBidi"/>
                      <w:szCs w:val="24"/>
                    </w:rPr>
                    <w:t>A level 2 meets one of the learning goal targets:</w:t>
                  </w:r>
                </w:p>
                <w:p w14:paraId="07E4530F" w14:textId="77777777" w:rsidR="008B53F1" w:rsidRPr="0082208F" w:rsidRDefault="008B53F1" w:rsidP="00AB5D4E">
                  <w:pPr>
                    <w:rPr>
                      <w:rFonts w:asciiTheme="minorHAnsi" w:hAnsiTheme="minorHAnsi"/>
                      <w:szCs w:val="24"/>
                    </w:rPr>
                  </w:pPr>
                </w:p>
                <w:p w14:paraId="6C6827F6" w14:textId="37C8F4DD"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a. Introduce a debatable claim</w:t>
                  </w:r>
                </w:p>
                <w:p w14:paraId="6487FDFB" w14:textId="77777777" w:rsidR="008B53F1" w:rsidRPr="0082208F" w:rsidRDefault="008B53F1" w:rsidP="00AB5D4E">
                  <w:pPr>
                    <w:rPr>
                      <w:rFonts w:asciiTheme="minorHAnsi" w:hAnsiTheme="minorHAnsi"/>
                      <w:szCs w:val="24"/>
                    </w:rPr>
                  </w:pPr>
                </w:p>
                <w:p w14:paraId="0F0A83F6" w14:textId="5198AACD"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b. Provide multiple pieces of evidence to support the claim</w:t>
                  </w:r>
                </w:p>
                <w:p w14:paraId="100AA532" w14:textId="77777777" w:rsidR="008B53F1" w:rsidRPr="0082208F" w:rsidRDefault="008B53F1" w:rsidP="00AB5D4E">
                  <w:pPr>
                    <w:rPr>
                      <w:rFonts w:asciiTheme="minorHAnsi" w:hAnsiTheme="minorHAnsi"/>
                      <w:szCs w:val="24"/>
                    </w:rPr>
                  </w:pPr>
                </w:p>
                <w:p w14:paraId="0026EA0C" w14:textId="53C2B486"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c. Recognize diverse or contradictory evidence or perspectives. </w:t>
                  </w:r>
                </w:p>
                <w:p w14:paraId="1195193B" w14:textId="77777777" w:rsidR="008B53F1" w:rsidRPr="0082208F" w:rsidRDefault="008B53F1" w:rsidP="00AB5D4E">
                  <w:pPr>
                    <w:rPr>
                      <w:rFonts w:asciiTheme="minorHAnsi" w:hAnsiTheme="minorHAnsi"/>
                      <w:szCs w:val="24"/>
                    </w:rPr>
                  </w:pPr>
                </w:p>
                <w:p w14:paraId="69EF12CD" w14:textId="77777777" w:rsidR="008B53F1" w:rsidRPr="0082208F" w:rsidRDefault="008B53F1" w:rsidP="00AB5D4E">
                  <w:pPr>
                    <w:rPr>
                      <w:rFonts w:asciiTheme="minorHAnsi" w:hAnsiTheme="minorHAnsi"/>
                      <w:szCs w:val="24"/>
                    </w:rPr>
                  </w:pPr>
                </w:p>
              </w:tc>
            </w:tr>
          </w:tbl>
          <w:p w14:paraId="315989B5" w14:textId="77777777" w:rsidR="001C2F1B" w:rsidRPr="00943E8E" w:rsidRDefault="001C2F1B" w:rsidP="00040F07"/>
        </w:tc>
      </w:tr>
    </w:tbl>
    <w:p w14:paraId="0615CB51" w14:textId="77777777" w:rsidR="001C2F1B" w:rsidRPr="00943E8E" w:rsidRDefault="001C2F1B" w:rsidP="001C2F1B"/>
    <w:p w14:paraId="24916D64" w14:textId="77777777" w:rsidR="00C408B9" w:rsidRDefault="00C408B9"/>
    <w:sectPr w:rsidR="00C408B9" w:rsidSect="00040F07">
      <w:footerReference w:type="even" r:id="rId12"/>
      <w:footerReference w:type="default" r:id="rId13"/>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376E9" w14:textId="77777777" w:rsidR="00B74356" w:rsidRDefault="00B74356">
      <w:r>
        <w:separator/>
      </w:r>
    </w:p>
  </w:endnote>
  <w:endnote w:type="continuationSeparator" w:id="0">
    <w:p w14:paraId="583B1959" w14:textId="77777777" w:rsidR="00B74356" w:rsidRDefault="00B7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86DE" w14:textId="77777777" w:rsidR="00040F07" w:rsidRDefault="00040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52C60" w14:textId="77777777" w:rsidR="00040F07" w:rsidRDefault="00040F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3D78" w14:textId="77777777" w:rsidR="00040F07" w:rsidRDefault="00040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624">
      <w:rPr>
        <w:rStyle w:val="PageNumber"/>
        <w:noProof/>
      </w:rPr>
      <w:t>3</w:t>
    </w:r>
    <w:r>
      <w:rPr>
        <w:rStyle w:val="PageNumber"/>
      </w:rPr>
      <w:fldChar w:fldCharType="end"/>
    </w:r>
  </w:p>
  <w:p w14:paraId="3976BABE" w14:textId="77777777" w:rsidR="00040F07" w:rsidRDefault="00040F07">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59B5" w14:textId="77777777" w:rsidR="00B74356" w:rsidRDefault="00B74356">
      <w:r>
        <w:separator/>
      </w:r>
    </w:p>
  </w:footnote>
  <w:footnote w:type="continuationSeparator" w:id="0">
    <w:p w14:paraId="6978102A" w14:textId="77777777" w:rsidR="00B74356" w:rsidRDefault="00B74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F77"/>
    <w:multiLevelType w:val="hybridMultilevel"/>
    <w:tmpl w:val="1070F1E6"/>
    <w:lvl w:ilvl="0" w:tplc="8C1213EC">
      <w:start w:val="1"/>
      <w:numFmt w:val="lowerLetter"/>
      <w:lvlText w:val="%1."/>
      <w:lvlJc w:val="left"/>
      <w:pPr>
        <w:ind w:left="720" w:hanging="360"/>
      </w:pPr>
    </w:lvl>
    <w:lvl w:ilvl="1" w:tplc="8CAAF072">
      <w:start w:val="1"/>
      <w:numFmt w:val="lowerLetter"/>
      <w:lvlText w:val="%2."/>
      <w:lvlJc w:val="left"/>
      <w:pPr>
        <w:ind w:left="1440" w:hanging="360"/>
      </w:pPr>
    </w:lvl>
    <w:lvl w:ilvl="2" w:tplc="020E3ACA">
      <w:start w:val="1"/>
      <w:numFmt w:val="lowerRoman"/>
      <w:lvlText w:val="%3."/>
      <w:lvlJc w:val="right"/>
      <w:pPr>
        <w:ind w:left="2160" w:hanging="180"/>
      </w:pPr>
    </w:lvl>
    <w:lvl w:ilvl="3" w:tplc="DAB4D6FA">
      <w:start w:val="1"/>
      <w:numFmt w:val="decimal"/>
      <w:lvlText w:val="%4."/>
      <w:lvlJc w:val="left"/>
      <w:pPr>
        <w:ind w:left="2880" w:hanging="360"/>
      </w:pPr>
    </w:lvl>
    <w:lvl w:ilvl="4" w:tplc="B0206C94">
      <w:start w:val="1"/>
      <w:numFmt w:val="lowerLetter"/>
      <w:lvlText w:val="%5."/>
      <w:lvlJc w:val="left"/>
      <w:pPr>
        <w:ind w:left="3600" w:hanging="360"/>
      </w:pPr>
    </w:lvl>
    <w:lvl w:ilvl="5" w:tplc="D818AC34">
      <w:start w:val="1"/>
      <w:numFmt w:val="lowerRoman"/>
      <w:lvlText w:val="%6."/>
      <w:lvlJc w:val="right"/>
      <w:pPr>
        <w:ind w:left="4320" w:hanging="180"/>
      </w:pPr>
    </w:lvl>
    <w:lvl w:ilvl="6" w:tplc="DA7EAB30">
      <w:start w:val="1"/>
      <w:numFmt w:val="decimal"/>
      <w:lvlText w:val="%7."/>
      <w:lvlJc w:val="left"/>
      <w:pPr>
        <w:ind w:left="5040" w:hanging="360"/>
      </w:pPr>
    </w:lvl>
    <w:lvl w:ilvl="7" w:tplc="E37E0D6E">
      <w:start w:val="1"/>
      <w:numFmt w:val="lowerLetter"/>
      <w:lvlText w:val="%8."/>
      <w:lvlJc w:val="left"/>
      <w:pPr>
        <w:ind w:left="5760" w:hanging="360"/>
      </w:pPr>
    </w:lvl>
    <w:lvl w:ilvl="8" w:tplc="AE14D19A">
      <w:start w:val="1"/>
      <w:numFmt w:val="lowerRoman"/>
      <w:lvlText w:val="%9."/>
      <w:lvlJc w:val="right"/>
      <w:pPr>
        <w:ind w:left="6480" w:hanging="180"/>
      </w:pPr>
    </w:lvl>
  </w:abstractNum>
  <w:abstractNum w:abstractNumId="1" w15:restartNumberingAfterBreak="0">
    <w:nsid w:val="0B195D00"/>
    <w:multiLevelType w:val="multilevel"/>
    <w:tmpl w:val="30E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873DB"/>
    <w:multiLevelType w:val="hybridMultilevel"/>
    <w:tmpl w:val="0536442E"/>
    <w:lvl w:ilvl="0" w:tplc="28CA3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10E3D"/>
    <w:multiLevelType w:val="hybridMultilevel"/>
    <w:tmpl w:val="FAA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470AA"/>
    <w:multiLevelType w:val="hybridMultilevel"/>
    <w:tmpl w:val="E244E0D4"/>
    <w:lvl w:ilvl="0" w:tplc="E7D2E54C">
      <w:start w:val="1"/>
      <w:numFmt w:val="lowerLetter"/>
      <w:lvlText w:val="%1."/>
      <w:lvlJc w:val="left"/>
      <w:pPr>
        <w:ind w:left="720" w:hanging="360"/>
      </w:pPr>
    </w:lvl>
    <w:lvl w:ilvl="1" w:tplc="15E2FA5C">
      <w:start w:val="1"/>
      <w:numFmt w:val="lowerLetter"/>
      <w:lvlText w:val="%2."/>
      <w:lvlJc w:val="left"/>
      <w:pPr>
        <w:ind w:left="1440" w:hanging="360"/>
      </w:pPr>
    </w:lvl>
    <w:lvl w:ilvl="2" w:tplc="5A1C5616">
      <w:start w:val="1"/>
      <w:numFmt w:val="lowerRoman"/>
      <w:lvlText w:val="%3."/>
      <w:lvlJc w:val="right"/>
      <w:pPr>
        <w:ind w:left="2160" w:hanging="180"/>
      </w:pPr>
    </w:lvl>
    <w:lvl w:ilvl="3" w:tplc="11E291F6">
      <w:start w:val="1"/>
      <w:numFmt w:val="decimal"/>
      <w:lvlText w:val="%4."/>
      <w:lvlJc w:val="left"/>
      <w:pPr>
        <w:ind w:left="2880" w:hanging="360"/>
      </w:pPr>
    </w:lvl>
    <w:lvl w:ilvl="4" w:tplc="31B67F0E">
      <w:start w:val="1"/>
      <w:numFmt w:val="lowerLetter"/>
      <w:lvlText w:val="%5."/>
      <w:lvlJc w:val="left"/>
      <w:pPr>
        <w:ind w:left="3600" w:hanging="360"/>
      </w:pPr>
    </w:lvl>
    <w:lvl w:ilvl="5" w:tplc="BCF466EA">
      <w:start w:val="1"/>
      <w:numFmt w:val="lowerRoman"/>
      <w:lvlText w:val="%6."/>
      <w:lvlJc w:val="right"/>
      <w:pPr>
        <w:ind w:left="4320" w:hanging="180"/>
      </w:pPr>
    </w:lvl>
    <w:lvl w:ilvl="6" w:tplc="80C688EC">
      <w:start w:val="1"/>
      <w:numFmt w:val="decimal"/>
      <w:lvlText w:val="%7."/>
      <w:lvlJc w:val="left"/>
      <w:pPr>
        <w:ind w:left="5040" w:hanging="360"/>
      </w:pPr>
    </w:lvl>
    <w:lvl w:ilvl="7" w:tplc="70D61C60">
      <w:start w:val="1"/>
      <w:numFmt w:val="lowerLetter"/>
      <w:lvlText w:val="%8."/>
      <w:lvlJc w:val="left"/>
      <w:pPr>
        <w:ind w:left="5760" w:hanging="360"/>
      </w:pPr>
    </w:lvl>
    <w:lvl w:ilvl="8" w:tplc="E4703E44">
      <w:start w:val="1"/>
      <w:numFmt w:val="lowerRoman"/>
      <w:lvlText w:val="%9."/>
      <w:lvlJc w:val="right"/>
      <w:pPr>
        <w:ind w:left="6480" w:hanging="180"/>
      </w:pPr>
    </w:lvl>
  </w:abstractNum>
  <w:abstractNum w:abstractNumId="5" w15:restartNumberingAfterBreak="0">
    <w:nsid w:val="475302AC"/>
    <w:multiLevelType w:val="hybridMultilevel"/>
    <w:tmpl w:val="5706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42649"/>
    <w:multiLevelType w:val="hybridMultilevel"/>
    <w:tmpl w:val="66BCBA14"/>
    <w:lvl w:ilvl="0" w:tplc="D578E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050A95"/>
    <w:multiLevelType w:val="hybridMultilevel"/>
    <w:tmpl w:val="8A1E3158"/>
    <w:lvl w:ilvl="0" w:tplc="D4BAA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1B"/>
    <w:rsid w:val="00003791"/>
    <w:rsid w:val="000052B2"/>
    <w:rsid w:val="00011EFF"/>
    <w:rsid w:val="00012B71"/>
    <w:rsid w:val="000227BD"/>
    <w:rsid w:val="000357DA"/>
    <w:rsid w:val="000368B0"/>
    <w:rsid w:val="00040F07"/>
    <w:rsid w:val="00041DB0"/>
    <w:rsid w:val="000471EF"/>
    <w:rsid w:val="000607FD"/>
    <w:rsid w:val="00063E68"/>
    <w:rsid w:val="000740B0"/>
    <w:rsid w:val="00076FE5"/>
    <w:rsid w:val="00086ED2"/>
    <w:rsid w:val="000965B0"/>
    <w:rsid w:val="000B31BC"/>
    <w:rsid w:val="000C5F59"/>
    <w:rsid w:val="000C6516"/>
    <w:rsid w:val="000D6096"/>
    <w:rsid w:val="000F6E0A"/>
    <w:rsid w:val="00112CB7"/>
    <w:rsid w:val="001221F7"/>
    <w:rsid w:val="00153EA5"/>
    <w:rsid w:val="00155477"/>
    <w:rsid w:val="00167A66"/>
    <w:rsid w:val="00174D99"/>
    <w:rsid w:val="0018127B"/>
    <w:rsid w:val="00186CE2"/>
    <w:rsid w:val="00187EA5"/>
    <w:rsid w:val="00192933"/>
    <w:rsid w:val="001931D9"/>
    <w:rsid w:val="001971B7"/>
    <w:rsid w:val="001B7276"/>
    <w:rsid w:val="001C2F1B"/>
    <w:rsid w:val="001C53C4"/>
    <w:rsid w:val="001C67DB"/>
    <w:rsid w:val="001D3321"/>
    <w:rsid w:val="001F4C30"/>
    <w:rsid w:val="00205CE3"/>
    <w:rsid w:val="00233270"/>
    <w:rsid w:val="002467DB"/>
    <w:rsid w:val="0026097F"/>
    <w:rsid w:val="00267EE1"/>
    <w:rsid w:val="0028221F"/>
    <w:rsid w:val="0028287A"/>
    <w:rsid w:val="002A0153"/>
    <w:rsid w:val="002A490E"/>
    <w:rsid w:val="002A5575"/>
    <w:rsid w:val="002B6D7C"/>
    <w:rsid w:val="002B7136"/>
    <w:rsid w:val="002C5B4F"/>
    <w:rsid w:val="002D1589"/>
    <w:rsid w:val="002D7DFE"/>
    <w:rsid w:val="002D7EC2"/>
    <w:rsid w:val="002E08D0"/>
    <w:rsid w:val="00313C06"/>
    <w:rsid w:val="00320A6B"/>
    <w:rsid w:val="00322003"/>
    <w:rsid w:val="00322691"/>
    <w:rsid w:val="00326E84"/>
    <w:rsid w:val="003325B3"/>
    <w:rsid w:val="00343159"/>
    <w:rsid w:val="00344F9C"/>
    <w:rsid w:val="00353A4C"/>
    <w:rsid w:val="00354E22"/>
    <w:rsid w:val="00357626"/>
    <w:rsid w:val="00361A96"/>
    <w:rsid w:val="0036206B"/>
    <w:rsid w:val="0037021F"/>
    <w:rsid w:val="00371795"/>
    <w:rsid w:val="00382423"/>
    <w:rsid w:val="00382CFC"/>
    <w:rsid w:val="00386357"/>
    <w:rsid w:val="00386F71"/>
    <w:rsid w:val="00396C86"/>
    <w:rsid w:val="003B32DC"/>
    <w:rsid w:val="003B35B7"/>
    <w:rsid w:val="003C6D58"/>
    <w:rsid w:val="003C7967"/>
    <w:rsid w:val="003D29E8"/>
    <w:rsid w:val="003F523C"/>
    <w:rsid w:val="00420CF5"/>
    <w:rsid w:val="00426142"/>
    <w:rsid w:val="004367FD"/>
    <w:rsid w:val="00446031"/>
    <w:rsid w:val="004565A6"/>
    <w:rsid w:val="00467ECA"/>
    <w:rsid w:val="004708A2"/>
    <w:rsid w:val="00475283"/>
    <w:rsid w:val="00476017"/>
    <w:rsid w:val="00487C52"/>
    <w:rsid w:val="004A45FA"/>
    <w:rsid w:val="004B00F6"/>
    <w:rsid w:val="004C5D22"/>
    <w:rsid w:val="004D0A67"/>
    <w:rsid w:val="004E1991"/>
    <w:rsid w:val="004F532B"/>
    <w:rsid w:val="0050766B"/>
    <w:rsid w:val="00515AC5"/>
    <w:rsid w:val="00531951"/>
    <w:rsid w:val="005335BD"/>
    <w:rsid w:val="005415E7"/>
    <w:rsid w:val="00544B8D"/>
    <w:rsid w:val="00564E26"/>
    <w:rsid w:val="0058557C"/>
    <w:rsid w:val="00590933"/>
    <w:rsid w:val="00595C62"/>
    <w:rsid w:val="005A19B0"/>
    <w:rsid w:val="005A5286"/>
    <w:rsid w:val="005B4BB9"/>
    <w:rsid w:val="005B5844"/>
    <w:rsid w:val="005C3336"/>
    <w:rsid w:val="005C6652"/>
    <w:rsid w:val="005D0718"/>
    <w:rsid w:val="005D6AC0"/>
    <w:rsid w:val="005E75EF"/>
    <w:rsid w:val="005F2569"/>
    <w:rsid w:val="005F460F"/>
    <w:rsid w:val="005F51E7"/>
    <w:rsid w:val="00603246"/>
    <w:rsid w:val="00612987"/>
    <w:rsid w:val="006361B9"/>
    <w:rsid w:val="0064219A"/>
    <w:rsid w:val="00651FC6"/>
    <w:rsid w:val="00690019"/>
    <w:rsid w:val="00693C98"/>
    <w:rsid w:val="00697086"/>
    <w:rsid w:val="006C43E5"/>
    <w:rsid w:val="006C61E3"/>
    <w:rsid w:val="006C6D7C"/>
    <w:rsid w:val="006D6786"/>
    <w:rsid w:val="006E0C67"/>
    <w:rsid w:val="00700F2B"/>
    <w:rsid w:val="00702602"/>
    <w:rsid w:val="007116E8"/>
    <w:rsid w:val="0073498E"/>
    <w:rsid w:val="00742FC6"/>
    <w:rsid w:val="007463F0"/>
    <w:rsid w:val="00761F6C"/>
    <w:rsid w:val="00761F79"/>
    <w:rsid w:val="007742DA"/>
    <w:rsid w:val="0077571D"/>
    <w:rsid w:val="007B0F6E"/>
    <w:rsid w:val="007C45F1"/>
    <w:rsid w:val="007C4B04"/>
    <w:rsid w:val="007E2695"/>
    <w:rsid w:val="008025D5"/>
    <w:rsid w:val="008041D1"/>
    <w:rsid w:val="008148C2"/>
    <w:rsid w:val="0081563C"/>
    <w:rsid w:val="0082208F"/>
    <w:rsid w:val="00843C79"/>
    <w:rsid w:val="0086163F"/>
    <w:rsid w:val="00864BEB"/>
    <w:rsid w:val="00874311"/>
    <w:rsid w:val="00891B28"/>
    <w:rsid w:val="00895B81"/>
    <w:rsid w:val="008B1FF6"/>
    <w:rsid w:val="008B53F1"/>
    <w:rsid w:val="008B70DB"/>
    <w:rsid w:val="008C157E"/>
    <w:rsid w:val="008C44A2"/>
    <w:rsid w:val="008D49B7"/>
    <w:rsid w:val="008E14CC"/>
    <w:rsid w:val="008E6352"/>
    <w:rsid w:val="008E7BE2"/>
    <w:rsid w:val="008F05E8"/>
    <w:rsid w:val="00903881"/>
    <w:rsid w:val="0091757C"/>
    <w:rsid w:val="009175A1"/>
    <w:rsid w:val="00922C49"/>
    <w:rsid w:val="0093512B"/>
    <w:rsid w:val="00943CD2"/>
    <w:rsid w:val="00944856"/>
    <w:rsid w:val="009463BA"/>
    <w:rsid w:val="009826DF"/>
    <w:rsid w:val="0099035F"/>
    <w:rsid w:val="00997FB8"/>
    <w:rsid w:val="009A3EF3"/>
    <w:rsid w:val="009A5B7B"/>
    <w:rsid w:val="009A717A"/>
    <w:rsid w:val="009C0937"/>
    <w:rsid w:val="009C36F7"/>
    <w:rsid w:val="009E4277"/>
    <w:rsid w:val="009F1901"/>
    <w:rsid w:val="00A07FD3"/>
    <w:rsid w:val="00A1503A"/>
    <w:rsid w:val="00A1695E"/>
    <w:rsid w:val="00A26D8F"/>
    <w:rsid w:val="00A675CC"/>
    <w:rsid w:val="00A72874"/>
    <w:rsid w:val="00A81586"/>
    <w:rsid w:val="00A849C0"/>
    <w:rsid w:val="00A96BAE"/>
    <w:rsid w:val="00AA31ED"/>
    <w:rsid w:val="00AA653B"/>
    <w:rsid w:val="00AB5D4E"/>
    <w:rsid w:val="00AB6F49"/>
    <w:rsid w:val="00AC18F9"/>
    <w:rsid w:val="00AC329A"/>
    <w:rsid w:val="00AC38AC"/>
    <w:rsid w:val="00AD04B3"/>
    <w:rsid w:val="00AE3A15"/>
    <w:rsid w:val="00AE4994"/>
    <w:rsid w:val="00AE6445"/>
    <w:rsid w:val="00AF1517"/>
    <w:rsid w:val="00AF782A"/>
    <w:rsid w:val="00B0240B"/>
    <w:rsid w:val="00B03039"/>
    <w:rsid w:val="00B1211D"/>
    <w:rsid w:val="00B16D02"/>
    <w:rsid w:val="00B317B8"/>
    <w:rsid w:val="00B3397A"/>
    <w:rsid w:val="00B46BF9"/>
    <w:rsid w:val="00B46F00"/>
    <w:rsid w:val="00B6230B"/>
    <w:rsid w:val="00B7314E"/>
    <w:rsid w:val="00B74356"/>
    <w:rsid w:val="00B76961"/>
    <w:rsid w:val="00B87010"/>
    <w:rsid w:val="00B87502"/>
    <w:rsid w:val="00B87B3D"/>
    <w:rsid w:val="00B926B2"/>
    <w:rsid w:val="00BA3217"/>
    <w:rsid w:val="00BA50CF"/>
    <w:rsid w:val="00BA521E"/>
    <w:rsid w:val="00BA65E0"/>
    <w:rsid w:val="00BB1624"/>
    <w:rsid w:val="00BC0118"/>
    <w:rsid w:val="00BC6023"/>
    <w:rsid w:val="00BE0950"/>
    <w:rsid w:val="00BE65B1"/>
    <w:rsid w:val="00BF6D1A"/>
    <w:rsid w:val="00BF6DB8"/>
    <w:rsid w:val="00C04DED"/>
    <w:rsid w:val="00C21956"/>
    <w:rsid w:val="00C408B9"/>
    <w:rsid w:val="00C42C77"/>
    <w:rsid w:val="00C45A0D"/>
    <w:rsid w:val="00C54C4D"/>
    <w:rsid w:val="00C67384"/>
    <w:rsid w:val="00C81730"/>
    <w:rsid w:val="00C91DA8"/>
    <w:rsid w:val="00C9401B"/>
    <w:rsid w:val="00CB06C0"/>
    <w:rsid w:val="00CC037F"/>
    <w:rsid w:val="00CC1A33"/>
    <w:rsid w:val="00CC2EFA"/>
    <w:rsid w:val="00CC78A3"/>
    <w:rsid w:val="00CE62A7"/>
    <w:rsid w:val="00CF6E49"/>
    <w:rsid w:val="00D03255"/>
    <w:rsid w:val="00D06E32"/>
    <w:rsid w:val="00D46F86"/>
    <w:rsid w:val="00D47707"/>
    <w:rsid w:val="00D576C9"/>
    <w:rsid w:val="00D61956"/>
    <w:rsid w:val="00D62E6B"/>
    <w:rsid w:val="00DA2A01"/>
    <w:rsid w:val="00DA2D8E"/>
    <w:rsid w:val="00DA3414"/>
    <w:rsid w:val="00DA4550"/>
    <w:rsid w:val="00DA7B84"/>
    <w:rsid w:val="00DD129B"/>
    <w:rsid w:val="00DE436F"/>
    <w:rsid w:val="00DE6EFA"/>
    <w:rsid w:val="00DF09BD"/>
    <w:rsid w:val="00DF3DC5"/>
    <w:rsid w:val="00E0028A"/>
    <w:rsid w:val="00E01097"/>
    <w:rsid w:val="00E07B51"/>
    <w:rsid w:val="00E1378D"/>
    <w:rsid w:val="00E235DF"/>
    <w:rsid w:val="00E238A7"/>
    <w:rsid w:val="00E34E44"/>
    <w:rsid w:val="00E4326E"/>
    <w:rsid w:val="00E55854"/>
    <w:rsid w:val="00E61B84"/>
    <w:rsid w:val="00E6481C"/>
    <w:rsid w:val="00E709FD"/>
    <w:rsid w:val="00E81EBF"/>
    <w:rsid w:val="00E84916"/>
    <w:rsid w:val="00E855F6"/>
    <w:rsid w:val="00E911FA"/>
    <w:rsid w:val="00EA6C76"/>
    <w:rsid w:val="00EB7DBC"/>
    <w:rsid w:val="00EC2F38"/>
    <w:rsid w:val="00EC53BB"/>
    <w:rsid w:val="00ED3414"/>
    <w:rsid w:val="00ED6B8C"/>
    <w:rsid w:val="00EE1E7E"/>
    <w:rsid w:val="00EF01F4"/>
    <w:rsid w:val="00F05863"/>
    <w:rsid w:val="00F10112"/>
    <w:rsid w:val="00F128AC"/>
    <w:rsid w:val="00F128FB"/>
    <w:rsid w:val="00F22827"/>
    <w:rsid w:val="00F24AD0"/>
    <w:rsid w:val="00F27188"/>
    <w:rsid w:val="00F35C02"/>
    <w:rsid w:val="00F54A00"/>
    <w:rsid w:val="00F62D9D"/>
    <w:rsid w:val="00F7576C"/>
    <w:rsid w:val="00F800C3"/>
    <w:rsid w:val="00F92A90"/>
    <w:rsid w:val="00FA3999"/>
    <w:rsid w:val="00FB28A7"/>
    <w:rsid w:val="00FC2732"/>
    <w:rsid w:val="00FC5F06"/>
    <w:rsid w:val="00FC6530"/>
    <w:rsid w:val="00FD0433"/>
    <w:rsid w:val="00FF11D4"/>
    <w:rsid w:val="21BEB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00C8"/>
  <w15:chartTrackingRefBased/>
  <w15:docId w15:val="{A4A18CCB-80A6-40BC-AFDB-5C2E9832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F1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C2F1B"/>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F1B"/>
    <w:rPr>
      <w:rFonts w:ascii="Arial" w:eastAsia="Times New Roman" w:hAnsi="Arial" w:cs="Times New Roman"/>
      <w:b/>
      <w:sz w:val="18"/>
      <w:szCs w:val="20"/>
    </w:rPr>
  </w:style>
  <w:style w:type="paragraph" w:styleId="Header">
    <w:name w:val="header"/>
    <w:basedOn w:val="Normal"/>
    <w:link w:val="HeaderChar"/>
    <w:rsid w:val="001C2F1B"/>
    <w:pPr>
      <w:tabs>
        <w:tab w:val="center" w:pos="4320"/>
        <w:tab w:val="right" w:pos="8640"/>
      </w:tabs>
    </w:pPr>
  </w:style>
  <w:style w:type="character" w:customStyle="1" w:styleId="HeaderChar">
    <w:name w:val="Header Char"/>
    <w:basedOn w:val="DefaultParagraphFont"/>
    <w:link w:val="Header"/>
    <w:rsid w:val="001C2F1B"/>
    <w:rPr>
      <w:rFonts w:ascii="Times New Roman" w:eastAsia="Times New Roman" w:hAnsi="Times New Roman" w:cs="Times New Roman"/>
      <w:sz w:val="24"/>
      <w:szCs w:val="20"/>
    </w:rPr>
  </w:style>
  <w:style w:type="paragraph" w:styleId="Footer">
    <w:name w:val="footer"/>
    <w:basedOn w:val="Normal"/>
    <w:link w:val="FooterChar"/>
    <w:rsid w:val="001C2F1B"/>
    <w:pPr>
      <w:tabs>
        <w:tab w:val="center" w:pos="4320"/>
        <w:tab w:val="right" w:pos="8640"/>
      </w:tabs>
    </w:pPr>
  </w:style>
  <w:style w:type="character" w:customStyle="1" w:styleId="FooterChar">
    <w:name w:val="Footer Char"/>
    <w:basedOn w:val="DefaultParagraphFont"/>
    <w:link w:val="Footer"/>
    <w:rsid w:val="001C2F1B"/>
    <w:rPr>
      <w:rFonts w:ascii="Times New Roman" w:eastAsia="Times New Roman" w:hAnsi="Times New Roman" w:cs="Times New Roman"/>
      <w:sz w:val="24"/>
      <w:szCs w:val="20"/>
    </w:rPr>
  </w:style>
  <w:style w:type="character" w:styleId="PageNumber">
    <w:name w:val="page number"/>
    <w:basedOn w:val="DefaultParagraphFont"/>
    <w:rsid w:val="001C2F1B"/>
  </w:style>
  <w:style w:type="paragraph" w:styleId="ListParagraph">
    <w:name w:val="List Paragraph"/>
    <w:basedOn w:val="Normal"/>
    <w:uiPriority w:val="34"/>
    <w:qFormat/>
    <w:rsid w:val="001C2F1B"/>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1C2F1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2F1B"/>
    <w:rPr>
      <w:rFonts w:eastAsiaTheme="minorEastAsia"/>
      <w:lang w:eastAsia="ja-JP"/>
    </w:rPr>
  </w:style>
  <w:style w:type="table" w:styleId="MediumShading1">
    <w:name w:val="Medium Shading 1"/>
    <w:basedOn w:val="TableNormal"/>
    <w:uiPriority w:val="63"/>
    <w:rsid w:val="001C2F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1C2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3143">
      <w:bodyDiv w:val="1"/>
      <w:marLeft w:val="0"/>
      <w:marRight w:val="0"/>
      <w:marTop w:val="0"/>
      <w:marBottom w:val="0"/>
      <w:divBdr>
        <w:top w:val="none" w:sz="0" w:space="0" w:color="auto"/>
        <w:left w:val="none" w:sz="0" w:space="0" w:color="auto"/>
        <w:bottom w:val="none" w:sz="0" w:space="0" w:color="auto"/>
        <w:right w:val="none" w:sz="0" w:space="0" w:color="auto"/>
      </w:divBdr>
    </w:div>
    <w:div w:id="1493712911">
      <w:bodyDiv w:val="1"/>
      <w:marLeft w:val="0"/>
      <w:marRight w:val="0"/>
      <w:marTop w:val="0"/>
      <w:marBottom w:val="0"/>
      <w:divBdr>
        <w:top w:val="none" w:sz="0" w:space="0" w:color="auto"/>
        <w:left w:val="none" w:sz="0" w:space="0" w:color="auto"/>
        <w:bottom w:val="none" w:sz="0" w:space="0" w:color="auto"/>
        <w:right w:val="none" w:sz="0" w:space="0" w:color="auto"/>
      </w:divBdr>
    </w:div>
    <w:div w:id="18196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entral.collegeboard.com/apc/public/courses/teachers_corner/2258.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and the essential learnings outlined by the College Board.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 Comparative Government:                              Des Moines Public Schools</vt:lpstr>
    </vt:vector>
  </TitlesOfParts>
  <Company>Des Moines Public Schools</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Comparative Government:                              Des Moines Public Schools</dc:title>
  <dc:subject>2017-2018       CURRICULUM GUIDE          SOC557A</dc:subject>
  <dc:creator>Graeber, Amber</dc:creator>
  <cp:keywords/>
  <dc:description/>
  <cp:lastModifiedBy>Graeber, Amber</cp:lastModifiedBy>
  <cp:revision>8</cp:revision>
  <dcterms:created xsi:type="dcterms:W3CDTF">2017-01-25T19:50:00Z</dcterms:created>
  <dcterms:modified xsi:type="dcterms:W3CDTF">2017-03-08T18:47:00Z</dcterms:modified>
</cp:coreProperties>
</file>